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4200" w14:textId="0A71920F" w:rsidR="009B08F7" w:rsidRPr="00702DEE" w:rsidRDefault="009B08F7" w:rsidP="00C52C8B">
      <w:pPr>
        <w:spacing w:line="276" w:lineRule="auto"/>
        <w:jc w:val="both"/>
        <w:rPr>
          <w:rFonts w:ascii="Tahoma" w:hAnsi="Tahoma" w:cs="Tahoma"/>
          <w:b/>
          <w:sz w:val="32"/>
        </w:rPr>
      </w:pPr>
      <w:r w:rsidRPr="00702DEE">
        <w:rPr>
          <w:rFonts w:ascii="Arial" w:hAnsi="Arial"/>
          <w:noProof/>
          <w:sz w:val="22"/>
        </w:rPr>
        <w:drawing>
          <wp:inline distT="0" distB="0" distL="0" distR="0" wp14:anchorId="18D808D6" wp14:editId="672653B7">
            <wp:extent cx="3050540" cy="891540"/>
            <wp:effectExtent l="0" t="0" r="0" b="3810"/>
            <wp:docPr id="4" name="Picture 4"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p w14:paraId="0CC00F88" w14:textId="6F6ED236" w:rsidR="00F168E1" w:rsidRDefault="00696B28" w:rsidP="00C52C8B">
      <w:pPr>
        <w:spacing w:line="276" w:lineRule="auto"/>
        <w:jc w:val="both"/>
        <w:rPr>
          <w:rFonts w:ascii="Tahoma" w:hAnsi="Tahoma" w:cs="Tahoma"/>
          <w:b/>
          <w:sz w:val="24"/>
          <w:szCs w:val="24"/>
        </w:rPr>
      </w:pPr>
      <w:r>
        <w:rPr>
          <w:rFonts w:ascii="Tahoma" w:hAnsi="Tahoma" w:cs="Tahoma"/>
          <w:b/>
          <w:sz w:val="24"/>
          <w:szCs w:val="24"/>
        </w:rPr>
        <w:t xml:space="preserve">Historic </w:t>
      </w:r>
      <w:r w:rsidR="009A34CE" w:rsidRPr="00702DEE">
        <w:rPr>
          <w:rFonts w:ascii="Tahoma" w:hAnsi="Tahoma" w:cs="Tahoma"/>
          <w:b/>
          <w:sz w:val="24"/>
          <w:szCs w:val="24"/>
        </w:rPr>
        <w:t>Church Building Support Officer</w:t>
      </w:r>
      <w:r w:rsidR="00D01835">
        <w:rPr>
          <w:rFonts w:ascii="Tahoma" w:hAnsi="Tahoma" w:cs="Tahoma"/>
          <w:b/>
          <w:sz w:val="24"/>
          <w:szCs w:val="24"/>
        </w:rPr>
        <w:t xml:space="preserve"> (HCBSO)</w:t>
      </w:r>
    </w:p>
    <w:p w14:paraId="74E9B815" w14:textId="77777777" w:rsidR="000C56E5" w:rsidRPr="00702DEE" w:rsidRDefault="000C56E5" w:rsidP="000C56E5">
      <w:pPr>
        <w:spacing w:line="276" w:lineRule="auto"/>
        <w:jc w:val="both"/>
        <w:rPr>
          <w:rFonts w:ascii="Tahoma" w:hAnsi="Tahoma" w:cs="Tahoma"/>
          <w:b/>
          <w:sz w:val="24"/>
          <w:szCs w:val="24"/>
        </w:rPr>
      </w:pPr>
      <w:r>
        <w:rPr>
          <w:rFonts w:ascii="Tahoma" w:hAnsi="Tahoma" w:cs="Tahoma"/>
          <w:b/>
          <w:sz w:val="24"/>
          <w:szCs w:val="24"/>
        </w:rPr>
        <w:t>(Fixed Term, 3 years)</w:t>
      </w:r>
    </w:p>
    <w:p w14:paraId="37BD516E" w14:textId="77777777" w:rsidR="000C56E5" w:rsidRPr="00702DEE" w:rsidRDefault="000C56E5" w:rsidP="00C52C8B">
      <w:pPr>
        <w:spacing w:line="276" w:lineRule="auto"/>
        <w:jc w:val="both"/>
        <w:rPr>
          <w:rFonts w:ascii="Tahoma" w:hAnsi="Tahoma" w:cs="Tahoma"/>
          <w:b/>
          <w:sz w:val="24"/>
          <w:szCs w:val="24"/>
        </w:rPr>
      </w:pPr>
    </w:p>
    <w:p w14:paraId="3F208C87" w14:textId="77777777" w:rsidR="00F168E1" w:rsidRPr="00702DEE" w:rsidRDefault="00F168E1" w:rsidP="00C52C8B">
      <w:pPr>
        <w:spacing w:line="276" w:lineRule="auto"/>
        <w:jc w:val="both"/>
        <w:rPr>
          <w:rFonts w:ascii="Tahoma" w:hAnsi="Tahoma" w:cs="Tahoma"/>
          <w:sz w:val="24"/>
          <w:szCs w:val="24"/>
        </w:rPr>
      </w:pPr>
    </w:p>
    <w:p w14:paraId="5EBBF2C1" w14:textId="77777777" w:rsidR="00F168E1" w:rsidRPr="00702DEE" w:rsidRDefault="00F168E1" w:rsidP="00C52C8B">
      <w:pPr>
        <w:spacing w:line="276" w:lineRule="auto"/>
        <w:jc w:val="both"/>
        <w:rPr>
          <w:rFonts w:ascii="Tahoma" w:hAnsi="Tahoma" w:cs="Tahoma"/>
          <w:b/>
          <w:sz w:val="24"/>
        </w:rPr>
      </w:pPr>
      <w:r w:rsidRPr="00702DEE">
        <w:rPr>
          <w:rFonts w:ascii="Tahoma" w:hAnsi="Tahoma" w:cs="Tahoma"/>
          <w:b/>
          <w:sz w:val="24"/>
        </w:rPr>
        <w:t>Job Description</w:t>
      </w:r>
    </w:p>
    <w:p w14:paraId="6B5CBC8A" w14:textId="77777777" w:rsidR="00F168E1" w:rsidRPr="00702DEE" w:rsidRDefault="00F168E1" w:rsidP="00C52C8B">
      <w:pPr>
        <w:spacing w:line="276" w:lineRule="auto"/>
        <w:jc w:val="both"/>
        <w:rPr>
          <w:rFonts w:ascii="Tahoma" w:hAnsi="Tahoma" w:cs="Tahoma"/>
        </w:rPr>
      </w:pPr>
    </w:p>
    <w:p w14:paraId="4CF14480" w14:textId="76E7E700" w:rsidR="000A3273" w:rsidRPr="00D01835" w:rsidRDefault="000A3273" w:rsidP="00D01835">
      <w:pPr>
        <w:spacing w:after="240" w:line="276" w:lineRule="auto"/>
        <w:jc w:val="both"/>
        <w:rPr>
          <w:rFonts w:ascii="Tahoma" w:hAnsi="Tahoma" w:cs="Tahoma"/>
          <w:b/>
          <w:sz w:val="22"/>
          <w:szCs w:val="22"/>
        </w:rPr>
      </w:pPr>
      <w:r w:rsidRPr="00702DEE">
        <w:rPr>
          <w:rFonts w:ascii="Tahoma" w:hAnsi="Tahoma" w:cs="Tahoma"/>
          <w:b/>
          <w:sz w:val="22"/>
          <w:szCs w:val="22"/>
        </w:rPr>
        <w:t>DIOCESAN VISION &amp; MISSION</w:t>
      </w:r>
    </w:p>
    <w:p w14:paraId="5EDDD31E" w14:textId="39CA212E" w:rsidR="000A3273" w:rsidRPr="00702DEE" w:rsidRDefault="000A3273" w:rsidP="00C52C8B">
      <w:pPr>
        <w:spacing w:line="276" w:lineRule="auto"/>
        <w:jc w:val="both"/>
        <w:rPr>
          <w:rFonts w:ascii="Tahoma" w:hAnsi="Tahoma" w:cs="Tahoma"/>
          <w:sz w:val="22"/>
          <w:szCs w:val="22"/>
        </w:rPr>
      </w:pPr>
      <w:r w:rsidRPr="00702DEE">
        <w:rPr>
          <w:rFonts w:ascii="Tahoma" w:hAnsi="Tahoma" w:cs="Tahoma"/>
          <w:sz w:val="22"/>
          <w:szCs w:val="22"/>
        </w:rPr>
        <w:t>The Diocese’s four mission priorities are to grow in depth and</w:t>
      </w:r>
      <w:r w:rsidR="00977537">
        <w:rPr>
          <w:rFonts w:ascii="Tahoma" w:hAnsi="Tahoma" w:cs="Tahoma"/>
          <w:sz w:val="22"/>
          <w:szCs w:val="22"/>
        </w:rPr>
        <w:t xml:space="preserve"> to grow in</w:t>
      </w:r>
      <w:r w:rsidRPr="00702DEE">
        <w:rPr>
          <w:rFonts w:ascii="Tahoma" w:hAnsi="Tahoma" w:cs="Tahoma"/>
          <w:sz w:val="22"/>
          <w:szCs w:val="22"/>
        </w:rPr>
        <w:t xml:space="preserve"> influence, </w:t>
      </w:r>
      <w:r w:rsidR="00977537">
        <w:rPr>
          <w:rFonts w:ascii="Tahoma" w:hAnsi="Tahoma" w:cs="Tahoma"/>
          <w:sz w:val="22"/>
          <w:szCs w:val="22"/>
        </w:rPr>
        <w:t xml:space="preserve">thereby </w:t>
      </w:r>
      <w:r w:rsidRPr="00702DEE">
        <w:rPr>
          <w:rFonts w:ascii="Tahoma" w:hAnsi="Tahoma" w:cs="Tahoma"/>
          <w:sz w:val="22"/>
          <w:szCs w:val="22"/>
        </w:rPr>
        <w:t>enabl</w:t>
      </w:r>
      <w:r w:rsidR="00977537">
        <w:rPr>
          <w:rFonts w:ascii="Tahoma" w:hAnsi="Tahoma" w:cs="Tahoma"/>
          <w:sz w:val="22"/>
          <w:szCs w:val="22"/>
        </w:rPr>
        <w:t>ing it</w:t>
      </w:r>
      <w:r w:rsidRPr="00702DEE">
        <w:rPr>
          <w:rFonts w:ascii="Tahoma" w:hAnsi="Tahoma" w:cs="Tahoma"/>
          <w:sz w:val="22"/>
          <w:szCs w:val="22"/>
        </w:rPr>
        <w:t xml:space="preserve"> </w:t>
      </w:r>
      <w:r w:rsidR="00977537">
        <w:rPr>
          <w:rFonts w:ascii="Tahoma" w:hAnsi="Tahoma" w:cs="Tahoma"/>
          <w:sz w:val="22"/>
          <w:szCs w:val="22"/>
        </w:rPr>
        <w:t>to</w:t>
      </w:r>
      <w:r w:rsidRPr="00702DEE">
        <w:rPr>
          <w:rFonts w:ascii="Tahoma" w:hAnsi="Tahoma" w:cs="Tahoma"/>
          <w:sz w:val="22"/>
          <w:szCs w:val="22"/>
        </w:rPr>
        <w:t xml:space="preserve"> increase in number and </w:t>
      </w:r>
      <w:r w:rsidR="00977537">
        <w:rPr>
          <w:rFonts w:ascii="Tahoma" w:hAnsi="Tahoma" w:cs="Tahoma"/>
          <w:sz w:val="22"/>
          <w:szCs w:val="22"/>
        </w:rPr>
        <w:t xml:space="preserve">to </w:t>
      </w:r>
      <w:r w:rsidRPr="00702DEE">
        <w:rPr>
          <w:rFonts w:ascii="Tahoma" w:hAnsi="Tahoma" w:cs="Tahoma"/>
          <w:sz w:val="22"/>
          <w:szCs w:val="22"/>
        </w:rPr>
        <w:t>become younger</w:t>
      </w:r>
      <w:r w:rsidR="00977537">
        <w:rPr>
          <w:rFonts w:ascii="Tahoma" w:hAnsi="Tahoma" w:cs="Tahoma"/>
          <w:sz w:val="22"/>
          <w:szCs w:val="22"/>
        </w:rPr>
        <w:t>.</w:t>
      </w:r>
      <w:r w:rsidRPr="00702DEE">
        <w:rPr>
          <w:rFonts w:ascii="Tahoma" w:hAnsi="Tahoma" w:cs="Tahoma"/>
          <w:sz w:val="22"/>
          <w:szCs w:val="22"/>
        </w:rPr>
        <w:t xml:space="preserve"> </w:t>
      </w:r>
      <w:r w:rsidR="00977537">
        <w:rPr>
          <w:rFonts w:ascii="Tahoma" w:hAnsi="Tahoma" w:cs="Tahoma"/>
          <w:sz w:val="22"/>
          <w:szCs w:val="22"/>
        </w:rPr>
        <w:t>It seeks to</w:t>
      </w:r>
      <w:r w:rsidRPr="00702DEE">
        <w:rPr>
          <w:rFonts w:ascii="Tahoma" w:hAnsi="Tahoma" w:cs="Tahoma"/>
          <w:sz w:val="22"/>
          <w:szCs w:val="22"/>
        </w:rPr>
        <w:t xml:space="preserve"> achiev</w:t>
      </w:r>
      <w:r w:rsidR="00977537">
        <w:rPr>
          <w:rFonts w:ascii="Tahoma" w:hAnsi="Tahoma" w:cs="Tahoma"/>
          <w:sz w:val="22"/>
          <w:szCs w:val="22"/>
        </w:rPr>
        <w:t>e</w:t>
      </w:r>
      <w:r w:rsidRPr="00702DEE">
        <w:rPr>
          <w:rFonts w:ascii="Tahoma" w:hAnsi="Tahoma" w:cs="Tahoma"/>
          <w:sz w:val="22"/>
          <w:szCs w:val="22"/>
        </w:rPr>
        <w:t xml:space="preserve"> the vision of </w:t>
      </w:r>
      <w:r w:rsidR="00BE699E">
        <w:rPr>
          <w:rFonts w:ascii="Tahoma" w:hAnsi="Tahoma" w:cs="Tahoma"/>
          <w:sz w:val="22"/>
          <w:szCs w:val="22"/>
        </w:rPr>
        <w:t>‘</w:t>
      </w:r>
      <w:r w:rsidRPr="00702DEE">
        <w:rPr>
          <w:rFonts w:ascii="Tahoma" w:hAnsi="Tahoma" w:cs="Tahoma"/>
          <w:sz w:val="22"/>
          <w:szCs w:val="22"/>
        </w:rPr>
        <w:t>Growing in God</w:t>
      </w:r>
      <w:r w:rsidR="00BE699E">
        <w:rPr>
          <w:rFonts w:ascii="Tahoma" w:hAnsi="Tahoma" w:cs="Tahoma"/>
          <w:sz w:val="22"/>
          <w:szCs w:val="22"/>
        </w:rPr>
        <w:t>’</w:t>
      </w:r>
      <w:r w:rsidRPr="00702DEE">
        <w:rPr>
          <w:rFonts w:ascii="Tahoma" w:hAnsi="Tahoma" w:cs="Tahoma"/>
          <w:sz w:val="22"/>
          <w:szCs w:val="22"/>
        </w:rPr>
        <w:t xml:space="preserve"> by being </w:t>
      </w:r>
      <w:r w:rsidR="00BE699E">
        <w:rPr>
          <w:rFonts w:ascii="Tahoma" w:hAnsi="Tahoma" w:cs="Tahoma"/>
          <w:sz w:val="22"/>
          <w:szCs w:val="22"/>
        </w:rPr>
        <w:t>‘</w:t>
      </w:r>
      <w:r w:rsidRPr="00702DEE">
        <w:rPr>
          <w:rFonts w:ascii="Tahoma" w:hAnsi="Tahoma" w:cs="Tahoma"/>
          <w:sz w:val="22"/>
          <w:szCs w:val="22"/>
        </w:rPr>
        <w:t>Flourishing congregations, making a difference</w:t>
      </w:r>
      <w:r w:rsidR="00BE699E">
        <w:rPr>
          <w:rFonts w:ascii="Tahoma" w:hAnsi="Tahoma" w:cs="Tahoma"/>
          <w:sz w:val="22"/>
          <w:szCs w:val="22"/>
        </w:rPr>
        <w:t>’</w:t>
      </w:r>
      <w:r w:rsidRPr="00702DEE">
        <w:rPr>
          <w:rFonts w:ascii="Tahoma" w:hAnsi="Tahoma" w:cs="Tahoma"/>
          <w:sz w:val="22"/>
          <w:szCs w:val="22"/>
        </w:rPr>
        <w:t xml:space="preserve">. </w:t>
      </w:r>
    </w:p>
    <w:p w14:paraId="7B8323D8" w14:textId="77777777" w:rsidR="0079262C" w:rsidRPr="00702DEE" w:rsidRDefault="0079262C" w:rsidP="00C52C8B">
      <w:pPr>
        <w:spacing w:line="276" w:lineRule="auto"/>
        <w:jc w:val="both"/>
        <w:rPr>
          <w:rFonts w:ascii="Tahoma" w:hAnsi="Tahoma" w:cs="Tahoma"/>
          <w:sz w:val="22"/>
          <w:szCs w:val="22"/>
        </w:rPr>
      </w:pPr>
    </w:p>
    <w:p w14:paraId="2B80FBA8" w14:textId="3AA11015" w:rsidR="00CC2A88" w:rsidRPr="00702DEE" w:rsidRDefault="00CC2A88" w:rsidP="00D01835">
      <w:pPr>
        <w:spacing w:after="240" w:line="276" w:lineRule="auto"/>
        <w:jc w:val="both"/>
        <w:rPr>
          <w:rFonts w:ascii="Tahoma" w:hAnsi="Tahoma" w:cs="Tahoma"/>
          <w:b/>
          <w:sz w:val="22"/>
        </w:rPr>
      </w:pPr>
      <w:r w:rsidRPr="00702DEE">
        <w:rPr>
          <w:rFonts w:ascii="Tahoma" w:hAnsi="Tahoma" w:cs="Tahoma"/>
          <w:b/>
          <w:sz w:val="22"/>
        </w:rPr>
        <w:t>PURPOSE</w:t>
      </w:r>
    </w:p>
    <w:p w14:paraId="3F0430E6" w14:textId="21C089E4" w:rsidR="00CC2A88" w:rsidRDefault="00CC2A88" w:rsidP="00D01835">
      <w:pPr>
        <w:spacing w:after="240" w:line="276" w:lineRule="auto"/>
        <w:jc w:val="both"/>
        <w:rPr>
          <w:rFonts w:ascii="Tahoma" w:hAnsi="Tahoma" w:cs="Tahoma"/>
          <w:sz w:val="22"/>
        </w:rPr>
      </w:pPr>
      <w:r w:rsidRPr="00702DEE">
        <w:rPr>
          <w:rFonts w:ascii="Tahoma" w:hAnsi="Tahoma" w:cs="Tahoma"/>
          <w:sz w:val="22"/>
        </w:rPr>
        <w:t xml:space="preserve">Suffolk boasts an internationally significant legacy of historic church buildings. Along with that of Norfolk, they reputedly constitute the greatest concentration of medieval churches anywhere in northern Europe. </w:t>
      </w:r>
      <w:r>
        <w:rPr>
          <w:rFonts w:ascii="Tahoma" w:hAnsi="Tahoma" w:cs="Tahoma"/>
          <w:sz w:val="22"/>
        </w:rPr>
        <w:t xml:space="preserve">Out of a total of 476 functioning churches, </w:t>
      </w:r>
      <w:r w:rsidRPr="001C2C72">
        <w:rPr>
          <w:rFonts w:ascii="Tahoma" w:hAnsi="Tahoma" w:cs="Tahoma"/>
          <w:sz w:val="22"/>
        </w:rPr>
        <w:t>50.8% are listed at Grade I and 37.2% are listed at</w:t>
      </w:r>
      <w:r>
        <w:rPr>
          <w:rFonts w:ascii="Tahoma" w:hAnsi="Tahoma" w:cs="Tahoma"/>
          <w:sz w:val="22"/>
        </w:rPr>
        <w:t xml:space="preserve"> </w:t>
      </w:r>
      <w:r w:rsidRPr="001C2C72">
        <w:rPr>
          <w:rFonts w:ascii="Tahoma" w:hAnsi="Tahoma" w:cs="Tahoma"/>
          <w:sz w:val="22"/>
        </w:rPr>
        <w:t>Grade II*. Seven are classed as Major Parish Churches by the Church</w:t>
      </w:r>
      <w:r>
        <w:rPr>
          <w:rFonts w:ascii="Tahoma" w:hAnsi="Tahoma" w:cs="Tahoma"/>
          <w:sz w:val="22"/>
        </w:rPr>
        <w:t xml:space="preserve"> </w:t>
      </w:r>
      <w:r w:rsidRPr="001C2C72">
        <w:rPr>
          <w:rFonts w:ascii="Tahoma" w:hAnsi="Tahoma" w:cs="Tahoma"/>
          <w:sz w:val="22"/>
        </w:rPr>
        <w:t xml:space="preserve">Buildings Council. </w:t>
      </w:r>
    </w:p>
    <w:p w14:paraId="5030DFA2" w14:textId="4F462A24" w:rsidR="00977537" w:rsidRDefault="003636BB" w:rsidP="00D01835">
      <w:pPr>
        <w:spacing w:after="240" w:line="276" w:lineRule="auto"/>
        <w:jc w:val="both"/>
        <w:rPr>
          <w:rFonts w:ascii="Tahoma" w:hAnsi="Tahoma" w:cs="Tahoma"/>
          <w:sz w:val="22"/>
        </w:rPr>
      </w:pPr>
      <w:r>
        <w:rPr>
          <w:rFonts w:ascii="Tahoma" w:hAnsi="Tahoma" w:cs="Tahoma"/>
          <w:sz w:val="22"/>
        </w:rPr>
        <w:t>The purpose of the Support Officer role is to help parishes and communities</w:t>
      </w:r>
      <w:r w:rsidR="00E56268">
        <w:rPr>
          <w:rFonts w:ascii="Tahoma" w:hAnsi="Tahoma" w:cs="Tahoma"/>
          <w:sz w:val="22"/>
        </w:rPr>
        <w:t xml:space="preserve"> to</w:t>
      </w:r>
      <w:r>
        <w:rPr>
          <w:rFonts w:ascii="Tahoma" w:hAnsi="Tahoma" w:cs="Tahoma"/>
          <w:sz w:val="22"/>
        </w:rPr>
        <w:t xml:space="preserve"> care for and maintain their historic </w:t>
      </w:r>
      <w:r w:rsidR="00240EE9">
        <w:rPr>
          <w:rFonts w:ascii="Tahoma" w:hAnsi="Tahoma" w:cs="Tahoma"/>
          <w:sz w:val="22"/>
        </w:rPr>
        <w:t xml:space="preserve">listed </w:t>
      </w:r>
      <w:r>
        <w:rPr>
          <w:rFonts w:ascii="Tahoma" w:hAnsi="Tahoma" w:cs="Tahoma"/>
          <w:sz w:val="22"/>
        </w:rPr>
        <w:t>churches</w:t>
      </w:r>
      <w:r w:rsidR="00BC1D1C">
        <w:rPr>
          <w:rFonts w:ascii="Tahoma" w:hAnsi="Tahoma" w:cs="Tahoma"/>
          <w:sz w:val="22"/>
        </w:rPr>
        <w:t>,</w:t>
      </w:r>
      <w:r>
        <w:rPr>
          <w:rFonts w:ascii="Tahoma" w:hAnsi="Tahoma" w:cs="Tahoma"/>
          <w:sz w:val="22"/>
        </w:rPr>
        <w:t xml:space="preserve"> </w:t>
      </w:r>
      <w:r w:rsidR="00BC1D1C">
        <w:rPr>
          <w:rFonts w:ascii="Tahoma" w:hAnsi="Tahoma" w:cs="Tahoma"/>
          <w:sz w:val="22"/>
        </w:rPr>
        <w:t>in</w:t>
      </w:r>
      <w:r>
        <w:rPr>
          <w:rFonts w:ascii="Tahoma" w:hAnsi="Tahoma" w:cs="Tahoma"/>
          <w:sz w:val="22"/>
        </w:rPr>
        <w:t xml:space="preserve"> particular those </w:t>
      </w:r>
      <w:r w:rsidR="00E56268">
        <w:rPr>
          <w:rFonts w:ascii="Tahoma" w:hAnsi="Tahoma" w:cs="Tahoma"/>
          <w:sz w:val="22"/>
        </w:rPr>
        <w:t>on Historic England’s Heritage at Risk Register.</w:t>
      </w:r>
      <w:r w:rsidR="00BC1D1C">
        <w:rPr>
          <w:rFonts w:ascii="Tahoma" w:hAnsi="Tahoma" w:cs="Tahoma"/>
          <w:sz w:val="22"/>
        </w:rPr>
        <w:t xml:space="preserve"> </w:t>
      </w:r>
      <w:r w:rsidR="00905B5B">
        <w:rPr>
          <w:rFonts w:ascii="Tahoma" w:hAnsi="Tahoma" w:cs="Tahoma"/>
          <w:sz w:val="22"/>
        </w:rPr>
        <w:t>T</w:t>
      </w:r>
      <w:r w:rsidR="00CC2A88" w:rsidRPr="00702DEE">
        <w:rPr>
          <w:rFonts w:ascii="Tahoma" w:hAnsi="Tahoma" w:cs="Tahoma"/>
          <w:sz w:val="22"/>
        </w:rPr>
        <w:t>he</w:t>
      </w:r>
      <w:r w:rsidR="00CC2A88">
        <w:rPr>
          <w:rFonts w:ascii="Tahoma" w:hAnsi="Tahoma" w:cs="Tahoma"/>
          <w:sz w:val="22"/>
        </w:rPr>
        <w:t>se buildings</w:t>
      </w:r>
      <w:r w:rsidR="00CC2A88" w:rsidRPr="00702DEE">
        <w:rPr>
          <w:rFonts w:ascii="Tahoma" w:hAnsi="Tahoma" w:cs="Tahoma"/>
          <w:sz w:val="22"/>
        </w:rPr>
        <w:t xml:space="preserve"> are not museum</w:t>
      </w:r>
      <w:r w:rsidR="00CC2A88">
        <w:rPr>
          <w:rFonts w:ascii="Tahoma" w:hAnsi="Tahoma" w:cs="Tahoma"/>
          <w:sz w:val="22"/>
        </w:rPr>
        <w:t>s</w:t>
      </w:r>
      <w:r w:rsidR="00CC2A88" w:rsidRPr="00702DEE">
        <w:rPr>
          <w:rFonts w:ascii="Tahoma" w:hAnsi="Tahoma" w:cs="Tahoma"/>
          <w:sz w:val="22"/>
        </w:rPr>
        <w:t>, they are living places of worship at the service of the</w:t>
      </w:r>
      <w:r w:rsidR="00905B5B">
        <w:rPr>
          <w:rFonts w:ascii="Tahoma" w:hAnsi="Tahoma" w:cs="Tahoma"/>
          <w:sz w:val="22"/>
        </w:rPr>
        <w:t>ir</w:t>
      </w:r>
      <w:r w:rsidR="00CC2A88" w:rsidRPr="00702DEE">
        <w:rPr>
          <w:rFonts w:ascii="Tahoma" w:hAnsi="Tahoma" w:cs="Tahoma"/>
          <w:sz w:val="22"/>
        </w:rPr>
        <w:t xml:space="preserve"> communities</w:t>
      </w:r>
      <w:r w:rsidR="00CC2A88">
        <w:rPr>
          <w:rFonts w:ascii="Tahoma" w:hAnsi="Tahoma" w:cs="Tahoma"/>
          <w:sz w:val="22"/>
        </w:rPr>
        <w:t xml:space="preserve">, and responsibility for their upkeep rests primarily on the shoulders of volunteers. When major, expensive fabric repairs become necessary, this can be daunting for a parish without the funds or experience </w:t>
      </w:r>
      <w:r w:rsidR="00977537">
        <w:rPr>
          <w:rFonts w:ascii="Tahoma" w:hAnsi="Tahoma" w:cs="Tahoma"/>
          <w:sz w:val="22"/>
        </w:rPr>
        <w:t>to</w:t>
      </w:r>
      <w:r w:rsidR="00CC2A88">
        <w:rPr>
          <w:rFonts w:ascii="Tahoma" w:hAnsi="Tahoma" w:cs="Tahoma"/>
          <w:sz w:val="22"/>
        </w:rPr>
        <w:t xml:space="preserve"> tackl</w:t>
      </w:r>
      <w:r w:rsidR="00977537">
        <w:rPr>
          <w:rFonts w:ascii="Tahoma" w:hAnsi="Tahoma" w:cs="Tahoma"/>
          <w:sz w:val="22"/>
        </w:rPr>
        <w:t>e</w:t>
      </w:r>
      <w:r w:rsidR="00CC2A88">
        <w:rPr>
          <w:rFonts w:ascii="Tahoma" w:hAnsi="Tahoma" w:cs="Tahoma"/>
          <w:sz w:val="22"/>
        </w:rPr>
        <w:t xml:space="preserve"> something so demanding. The aim of this post is not to provide a substitute for PCC officers, but to guide</w:t>
      </w:r>
      <w:r w:rsidR="00977537">
        <w:rPr>
          <w:rFonts w:ascii="Tahoma" w:hAnsi="Tahoma" w:cs="Tahoma"/>
          <w:sz w:val="22"/>
        </w:rPr>
        <w:t xml:space="preserve"> and </w:t>
      </w:r>
      <w:r w:rsidR="00CC2A88">
        <w:rPr>
          <w:rFonts w:ascii="Tahoma" w:hAnsi="Tahoma" w:cs="Tahoma"/>
          <w:sz w:val="22"/>
        </w:rPr>
        <w:t>inform</w:t>
      </w:r>
      <w:r w:rsidR="00977537">
        <w:rPr>
          <w:rFonts w:ascii="Tahoma" w:hAnsi="Tahoma" w:cs="Tahoma"/>
          <w:sz w:val="22"/>
        </w:rPr>
        <w:t>,</w:t>
      </w:r>
      <w:r w:rsidR="00CC2A88">
        <w:rPr>
          <w:rFonts w:ascii="Tahoma" w:hAnsi="Tahoma" w:cs="Tahoma"/>
          <w:sz w:val="22"/>
        </w:rPr>
        <w:t xml:space="preserve"> to build capacity and morale. The successful candidate will enable churchwardens to overcome the most pressing problems, leaving them equipped with the knowledge, experience and confidence to tackle them again should they arise in the future, as well as with a better understanding of how to avert fabric decay through routine maintenance. </w:t>
      </w:r>
    </w:p>
    <w:p w14:paraId="5E69A37D" w14:textId="6C92496A" w:rsidR="00905B5B" w:rsidRDefault="00CC2A88" w:rsidP="00BC1D1C">
      <w:pPr>
        <w:spacing w:after="240" w:line="276" w:lineRule="auto"/>
        <w:jc w:val="both"/>
        <w:rPr>
          <w:rFonts w:ascii="Tahoma" w:hAnsi="Tahoma"/>
          <w:sz w:val="22"/>
          <w:szCs w:val="22"/>
        </w:rPr>
      </w:pPr>
      <w:r>
        <w:rPr>
          <w:rFonts w:ascii="Tahoma" w:hAnsi="Tahoma" w:cs="Tahoma"/>
          <w:sz w:val="22"/>
        </w:rPr>
        <w:t>Candidates for assistance will be identified primarily through the Heritage at Risk (H@R) Register published annually by Historic England (HE). This will also be one of the measures for performance, and thus the postholder’s responsibilities will include ensuring that information in that source is kept accurate and up to date</w:t>
      </w:r>
      <w:r w:rsidR="00977537">
        <w:rPr>
          <w:rFonts w:ascii="Tahoma" w:hAnsi="Tahoma" w:cs="Tahoma"/>
          <w:sz w:val="22"/>
        </w:rPr>
        <w:t xml:space="preserve"> to reflect the progress achieved</w:t>
      </w:r>
      <w:r>
        <w:rPr>
          <w:rFonts w:ascii="Tahoma" w:hAnsi="Tahoma" w:cs="Tahoma"/>
          <w:sz w:val="22"/>
        </w:rPr>
        <w:t xml:space="preserve">. </w:t>
      </w:r>
      <w:r>
        <w:rPr>
          <w:rFonts w:ascii="Tahoma" w:hAnsi="Tahoma"/>
          <w:sz w:val="22"/>
          <w:szCs w:val="22"/>
        </w:rPr>
        <w:t>This post is part-funded by HE and the successful candidate will report on a regular</w:t>
      </w:r>
      <w:r w:rsidR="00905B5B">
        <w:rPr>
          <w:rFonts w:ascii="Tahoma" w:hAnsi="Tahoma"/>
          <w:sz w:val="22"/>
          <w:szCs w:val="22"/>
        </w:rPr>
        <w:t>, six monthly,</w:t>
      </w:r>
      <w:r>
        <w:rPr>
          <w:rFonts w:ascii="Tahoma" w:hAnsi="Tahoma"/>
          <w:sz w:val="22"/>
          <w:szCs w:val="22"/>
        </w:rPr>
        <w:t xml:space="preserve"> basis</w:t>
      </w:r>
      <w:r w:rsidR="00977537">
        <w:rPr>
          <w:rFonts w:ascii="Tahoma" w:hAnsi="Tahoma"/>
          <w:sz w:val="22"/>
          <w:szCs w:val="22"/>
        </w:rPr>
        <w:t xml:space="preserve"> –- to a designated representative at that organisation to review progress</w:t>
      </w:r>
      <w:r>
        <w:rPr>
          <w:rFonts w:ascii="Tahoma" w:hAnsi="Tahoma"/>
          <w:sz w:val="22"/>
          <w:szCs w:val="22"/>
        </w:rPr>
        <w:t xml:space="preserve">. </w:t>
      </w:r>
    </w:p>
    <w:p w14:paraId="155C4917" w14:textId="222EA2C9" w:rsidR="00905B5B" w:rsidRDefault="00CC2A88" w:rsidP="00BC1D1C">
      <w:pPr>
        <w:spacing w:after="240" w:line="276" w:lineRule="auto"/>
        <w:jc w:val="both"/>
        <w:rPr>
          <w:rFonts w:ascii="Tahoma" w:hAnsi="Tahoma"/>
          <w:sz w:val="22"/>
          <w:szCs w:val="22"/>
        </w:rPr>
      </w:pPr>
      <w:r>
        <w:rPr>
          <w:rFonts w:ascii="Tahoma" w:hAnsi="Tahoma"/>
          <w:sz w:val="22"/>
          <w:szCs w:val="22"/>
        </w:rPr>
        <w:t xml:space="preserve">At some churches, fabric repairs are closely related to projects are aimed at making the building a versatile asset for the local community, thereby generating income streams which </w:t>
      </w:r>
      <w:r>
        <w:rPr>
          <w:rFonts w:ascii="Tahoma" w:hAnsi="Tahoma"/>
          <w:sz w:val="22"/>
          <w:szCs w:val="22"/>
        </w:rPr>
        <w:lastRenderedPageBreak/>
        <w:t xml:space="preserve">can boost its sustainability. In such cases, the postholder will work </w:t>
      </w:r>
      <w:r w:rsidR="00905B5B">
        <w:rPr>
          <w:rFonts w:ascii="Tahoma" w:hAnsi="Tahoma"/>
          <w:sz w:val="22"/>
          <w:szCs w:val="22"/>
        </w:rPr>
        <w:t>i</w:t>
      </w:r>
      <w:r>
        <w:rPr>
          <w:rFonts w:ascii="Tahoma" w:hAnsi="Tahoma"/>
          <w:sz w:val="22"/>
          <w:szCs w:val="22"/>
        </w:rPr>
        <w:t>n conjunction with the Building</w:t>
      </w:r>
      <w:r w:rsidR="00502360">
        <w:rPr>
          <w:rFonts w:ascii="Tahoma" w:hAnsi="Tahoma"/>
          <w:sz w:val="22"/>
          <w:szCs w:val="22"/>
        </w:rPr>
        <w:t>s</w:t>
      </w:r>
      <w:r w:rsidR="00C21594">
        <w:rPr>
          <w:rFonts w:ascii="Tahoma" w:hAnsi="Tahoma"/>
          <w:sz w:val="22"/>
          <w:szCs w:val="22"/>
        </w:rPr>
        <w:t xml:space="preserve"> for Mission</w:t>
      </w:r>
      <w:r>
        <w:rPr>
          <w:rFonts w:ascii="Tahoma" w:hAnsi="Tahoma"/>
          <w:sz w:val="22"/>
          <w:szCs w:val="22"/>
        </w:rPr>
        <w:t xml:space="preserve"> Support Officer, whose remit focuse</w:t>
      </w:r>
      <w:r w:rsidR="00977537">
        <w:rPr>
          <w:rFonts w:ascii="Tahoma" w:hAnsi="Tahoma"/>
          <w:sz w:val="22"/>
          <w:szCs w:val="22"/>
        </w:rPr>
        <w:t>s</w:t>
      </w:r>
      <w:r>
        <w:rPr>
          <w:rFonts w:ascii="Tahoma" w:hAnsi="Tahoma"/>
          <w:sz w:val="22"/>
          <w:szCs w:val="22"/>
        </w:rPr>
        <w:t xml:space="preserve"> on development </w:t>
      </w:r>
      <w:r w:rsidR="00977537">
        <w:rPr>
          <w:rFonts w:ascii="Tahoma" w:hAnsi="Tahoma"/>
          <w:sz w:val="22"/>
          <w:szCs w:val="22"/>
        </w:rPr>
        <w:t>projects</w:t>
      </w:r>
      <w:r>
        <w:rPr>
          <w:rFonts w:ascii="Tahoma" w:hAnsi="Tahoma"/>
          <w:sz w:val="22"/>
          <w:szCs w:val="22"/>
        </w:rPr>
        <w:t xml:space="preserve"> </w:t>
      </w:r>
      <w:r w:rsidR="00977537">
        <w:rPr>
          <w:rFonts w:ascii="Tahoma" w:hAnsi="Tahoma"/>
          <w:sz w:val="22"/>
          <w:szCs w:val="22"/>
        </w:rPr>
        <w:t>and community involvement, both integral to the sustainability of historic church buildings</w:t>
      </w:r>
      <w:r>
        <w:rPr>
          <w:rFonts w:ascii="Tahoma" w:hAnsi="Tahoma"/>
          <w:sz w:val="22"/>
          <w:szCs w:val="22"/>
        </w:rPr>
        <w:t xml:space="preserve">. </w:t>
      </w:r>
      <w:r w:rsidR="00C21594">
        <w:rPr>
          <w:rFonts w:ascii="Tahoma" w:hAnsi="Tahoma"/>
          <w:sz w:val="22"/>
          <w:szCs w:val="22"/>
        </w:rPr>
        <w:t>That support officer also dispenses small grants for fabric repairs and related matters under the Minor Repairs and Improvements scheme, which it is envisaged will be complementary to the HCBSO’s activity.</w:t>
      </w:r>
    </w:p>
    <w:p w14:paraId="1ED4AF43" w14:textId="1BFBC212" w:rsidR="00CC2A88" w:rsidRPr="00D41A22" w:rsidRDefault="00CC2A88" w:rsidP="00CC2A88">
      <w:pPr>
        <w:spacing w:line="276" w:lineRule="auto"/>
        <w:jc w:val="both"/>
        <w:rPr>
          <w:rFonts w:ascii="Tahoma" w:hAnsi="Tahoma"/>
          <w:sz w:val="22"/>
          <w:szCs w:val="22"/>
        </w:rPr>
      </w:pPr>
      <w:r>
        <w:rPr>
          <w:rFonts w:ascii="Tahoma" w:hAnsi="Tahoma"/>
          <w:sz w:val="22"/>
          <w:szCs w:val="22"/>
        </w:rPr>
        <w:t xml:space="preserve">Since </w:t>
      </w:r>
      <w:r w:rsidR="00977537">
        <w:rPr>
          <w:rFonts w:ascii="Tahoma" w:hAnsi="Tahoma"/>
          <w:sz w:val="22"/>
          <w:szCs w:val="22"/>
        </w:rPr>
        <w:t xml:space="preserve">the </w:t>
      </w:r>
      <w:r w:rsidR="00977537" w:rsidRPr="00977537">
        <w:rPr>
          <w:rFonts w:ascii="Tahoma" w:hAnsi="Tahoma"/>
          <w:sz w:val="22"/>
          <w:szCs w:val="22"/>
        </w:rPr>
        <w:t>Historic Church Building Support Officer</w:t>
      </w:r>
      <w:r>
        <w:rPr>
          <w:rFonts w:ascii="Tahoma" w:hAnsi="Tahoma"/>
          <w:sz w:val="22"/>
          <w:szCs w:val="22"/>
        </w:rPr>
        <w:t xml:space="preserve"> post will be partly funded </w:t>
      </w:r>
      <w:r w:rsidR="00977537">
        <w:rPr>
          <w:rFonts w:ascii="Tahoma" w:hAnsi="Tahoma"/>
          <w:sz w:val="22"/>
          <w:szCs w:val="22"/>
        </w:rPr>
        <w:t xml:space="preserve">by a </w:t>
      </w:r>
      <w:r w:rsidR="00BC1D1C">
        <w:rPr>
          <w:rFonts w:ascii="Tahoma" w:hAnsi="Tahoma"/>
          <w:sz w:val="22"/>
          <w:szCs w:val="22"/>
        </w:rPr>
        <w:t xml:space="preserve">fixed-term </w:t>
      </w:r>
      <w:r w:rsidR="00977537">
        <w:rPr>
          <w:rFonts w:ascii="Tahoma" w:hAnsi="Tahoma"/>
          <w:sz w:val="22"/>
          <w:szCs w:val="22"/>
        </w:rPr>
        <w:t>grant from HE</w:t>
      </w:r>
      <w:r>
        <w:rPr>
          <w:rFonts w:ascii="Tahoma" w:hAnsi="Tahoma"/>
          <w:sz w:val="22"/>
          <w:szCs w:val="22"/>
        </w:rPr>
        <w:t>, it has a three-year duration. It is hoped that it may be possible to continue it beyond 2027, but the Diocese is not currently able to make any commitment to do so.</w:t>
      </w:r>
    </w:p>
    <w:p w14:paraId="5F22B38F" w14:textId="77777777" w:rsidR="00CC2A88" w:rsidRDefault="00CC2A88" w:rsidP="00C52C8B">
      <w:pPr>
        <w:spacing w:line="276" w:lineRule="auto"/>
        <w:jc w:val="both"/>
        <w:rPr>
          <w:rFonts w:ascii="Tahoma" w:hAnsi="Tahoma" w:cs="Tahoma"/>
          <w:b/>
          <w:bCs/>
          <w:sz w:val="22"/>
          <w:szCs w:val="22"/>
        </w:rPr>
      </w:pPr>
    </w:p>
    <w:p w14:paraId="78C3553B" w14:textId="5602039B" w:rsidR="00F168E1" w:rsidRPr="00D01835" w:rsidRDefault="00AE3627" w:rsidP="00D01835">
      <w:pPr>
        <w:spacing w:after="240" w:line="276" w:lineRule="auto"/>
        <w:jc w:val="both"/>
        <w:rPr>
          <w:rFonts w:ascii="Tahoma" w:hAnsi="Tahoma" w:cs="Tahoma"/>
          <w:b/>
          <w:bCs/>
          <w:sz w:val="22"/>
          <w:szCs w:val="22"/>
        </w:rPr>
      </w:pPr>
      <w:r w:rsidRPr="00702DEE">
        <w:rPr>
          <w:rFonts w:ascii="Tahoma" w:hAnsi="Tahoma" w:cs="Tahoma"/>
          <w:b/>
          <w:bCs/>
          <w:sz w:val="22"/>
          <w:szCs w:val="22"/>
        </w:rPr>
        <w:t>DEPARTMENT DESCRIPTION</w:t>
      </w:r>
    </w:p>
    <w:p w14:paraId="51506582" w14:textId="56B8C1C0" w:rsidR="009A34CE" w:rsidRPr="00702DEE" w:rsidRDefault="009A34CE" w:rsidP="00C52C8B">
      <w:pPr>
        <w:spacing w:line="276" w:lineRule="auto"/>
        <w:jc w:val="both"/>
        <w:rPr>
          <w:rFonts w:ascii="Tahoma" w:hAnsi="Tahoma" w:cs="Tahoma"/>
          <w:sz w:val="22"/>
          <w:szCs w:val="22"/>
        </w:rPr>
      </w:pPr>
      <w:r w:rsidRPr="00702DEE">
        <w:rPr>
          <w:rFonts w:ascii="Tahoma" w:hAnsi="Tahoma" w:cs="Tahoma"/>
          <w:sz w:val="22"/>
          <w:szCs w:val="22"/>
        </w:rPr>
        <w:t xml:space="preserve">The DAC office </w:t>
      </w:r>
      <w:r w:rsidR="005B577A" w:rsidRPr="00702DEE">
        <w:rPr>
          <w:rFonts w:ascii="Tahoma" w:hAnsi="Tahoma" w:cs="Tahoma"/>
          <w:sz w:val="22"/>
          <w:szCs w:val="22"/>
        </w:rPr>
        <w:t xml:space="preserve">is the department of the Diocesan Board of Finance (DBF) that </w:t>
      </w:r>
      <w:r w:rsidRPr="00702DEE">
        <w:rPr>
          <w:rFonts w:ascii="Tahoma" w:hAnsi="Tahoma" w:cs="Tahoma"/>
          <w:sz w:val="22"/>
          <w:szCs w:val="22"/>
        </w:rPr>
        <w:t xml:space="preserve">has oversight of the Diocese’s </w:t>
      </w:r>
      <w:r w:rsidR="00E9404E">
        <w:rPr>
          <w:rFonts w:ascii="Tahoma" w:hAnsi="Tahoma" w:cs="Tahoma"/>
          <w:sz w:val="22"/>
          <w:szCs w:val="22"/>
        </w:rPr>
        <w:t>functioning</w:t>
      </w:r>
      <w:r w:rsidRPr="00702DEE">
        <w:rPr>
          <w:rFonts w:ascii="Tahoma" w:hAnsi="Tahoma" w:cs="Tahoma"/>
          <w:sz w:val="22"/>
          <w:szCs w:val="22"/>
        </w:rPr>
        <w:t xml:space="preserve"> church buildings</w:t>
      </w:r>
      <w:r w:rsidR="00E9404E">
        <w:rPr>
          <w:rFonts w:ascii="Tahoma" w:hAnsi="Tahoma" w:cs="Tahoma"/>
          <w:sz w:val="22"/>
          <w:szCs w:val="22"/>
        </w:rPr>
        <w:t xml:space="preserve"> and churchyards</w:t>
      </w:r>
      <w:r w:rsidRPr="00702DEE">
        <w:rPr>
          <w:rFonts w:ascii="Tahoma" w:hAnsi="Tahoma" w:cs="Tahoma"/>
          <w:sz w:val="22"/>
          <w:szCs w:val="22"/>
        </w:rPr>
        <w:t xml:space="preserve">. It is the first </w:t>
      </w:r>
      <w:r w:rsidR="00EA2518">
        <w:rPr>
          <w:rFonts w:ascii="Tahoma" w:hAnsi="Tahoma" w:cs="Tahoma"/>
          <w:sz w:val="22"/>
          <w:szCs w:val="22"/>
        </w:rPr>
        <w:t>point</w:t>
      </w:r>
      <w:r w:rsidRPr="00702DEE">
        <w:rPr>
          <w:rFonts w:ascii="Tahoma" w:hAnsi="Tahoma" w:cs="Tahoma"/>
          <w:sz w:val="22"/>
          <w:szCs w:val="22"/>
        </w:rPr>
        <w:t xml:space="preserve"> of c</w:t>
      </w:r>
      <w:r w:rsidR="00EA2518">
        <w:rPr>
          <w:rFonts w:ascii="Tahoma" w:hAnsi="Tahoma" w:cs="Tahoma"/>
          <w:sz w:val="22"/>
          <w:szCs w:val="22"/>
        </w:rPr>
        <w:t>ontact</w:t>
      </w:r>
      <w:r w:rsidRPr="00702DEE">
        <w:rPr>
          <w:rFonts w:ascii="Tahoma" w:hAnsi="Tahoma" w:cs="Tahoma"/>
          <w:sz w:val="22"/>
          <w:szCs w:val="22"/>
        </w:rPr>
        <w:t xml:space="preserve"> for clergy, architects and laypeople in parishes who need guidance on the care, maintenance and development of their churches and churchyards. </w:t>
      </w:r>
      <w:r w:rsidR="00FD799D" w:rsidRPr="00702DEE">
        <w:rPr>
          <w:rFonts w:ascii="Tahoma" w:hAnsi="Tahoma" w:cs="Tahoma"/>
          <w:sz w:val="22"/>
          <w:szCs w:val="22"/>
        </w:rPr>
        <w:t xml:space="preserve">The office operates the faculty jurisdiction, the legal system for granting permission for repairs and alterations to them. </w:t>
      </w:r>
      <w:r w:rsidRPr="00702DEE">
        <w:rPr>
          <w:rFonts w:ascii="Tahoma" w:hAnsi="Tahoma" w:cs="Tahoma"/>
          <w:sz w:val="22"/>
          <w:szCs w:val="22"/>
        </w:rPr>
        <w:t xml:space="preserve">It </w:t>
      </w:r>
      <w:r w:rsidR="00E9404E">
        <w:rPr>
          <w:rFonts w:ascii="Tahoma" w:hAnsi="Tahoma" w:cs="Tahoma"/>
          <w:sz w:val="22"/>
          <w:szCs w:val="22"/>
        </w:rPr>
        <w:t xml:space="preserve">also </w:t>
      </w:r>
      <w:r w:rsidRPr="00702DEE">
        <w:rPr>
          <w:rFonts w:ascii="Tahoma" w:hAnsi="Tahoma" w:cs="Tahoma"/>
          <w:sz w:val="22"/>
          <w:szCs w:val="22"/>
        </w:rPr>
        <w:t>oversees the system for undertaking condition reports on churches at five-yearly intervals</w:t>
      </w:r>
      <w:r w:rsidR="00FD799D" w:rsidRPr="00702DEE">
        <w:rPr>
          <w:rFonts w:ascii="Tahoma" w:hAnsi="Tahoma" w:cs="Tahoma"/>
          <w:sz w:val="22"/>
          <w:szCs w:val="22"/>
        </w:rPr>
        <w:t xml:space="preserve"> </w:t>
      </w:r>
      <w:r w:rsidR="00BC1D1C">
        <w:rPr>
          <w:rFonts w:ascii="Tahoma" w:hAnsi="Tahoma" w:cs="Tahoma"/>
          <w:sz w:val="22"/>
          <w:szCs w:val="22"/>
        </w:rPr>
        <w:t xml:space="preserve">(Quinquennial Inspection Reports, usually known as QIRs) </w:t>
      </w:r>
      <w:r w:rsidR="00FD799D" w:rsidRPr="00702DEE">
        <w:rPr>
          <w:rFonts w:ascii="Tahoma" w:hAnsi="Tahoma" w:cs="Tahoma"/>
          <w:sz w:val="22"/>
          <w:szCs w:val="22"/>
        </w:rPr>
        <w:t>and maintains records of church buildings</w:t>
      </w:r>
      <w:r w:rsidRPr="00702DEE">
        <w:rPr>
          <w:rFonts w:ascii="Tahoma" w:hAnsi="Tahoma" w:cs="Tahoma"/>
          <w:sz w:val="22"/>
          <w:szCs w:val="22"/>
        </w:rPr>
        <w:t>. The office is the point of liaison between parishes and the Diocesan Advisory Committee</w:t>
      </w:r>
      <w:r w:rsidR="00BC1D1C">
        <w:rPr>
          <w:rFonts w:ascii="Tahoma" w:hAnsi="Tahoma" w:cs="Tahoma"/>
          <w:sz w:val="22"/>
          <w:szCs w:val="22"/>
        </w:rPr>
        <w:t xml:space="preserve"> (DAC)</w:t>
      </w:r>
      <w:r w:rsidRPr="00702DEE">
        <w:rPr>
          <w:rFonts w:ascii="Tahoma" w:hAnsi="Tahoma" w:cs="Tahoma"/>
          <w:sz w:val="22"/>
          <w:szCs w:val="22"/>
        </w:rPr>
        <w:t xml:space="preserve">, </w:t>
      </w:r>
      <w:r w:rsidR="00FD799D" w:rsidRPr="00702DEE">
        <w:rPr>
          <w:rFonts w:ascii="Tahoma" w:hAnsi="Tahoma" w:cs="Tahoma"/>
          <w:sz w:val="22"/>
          <w:szCs w:val="22"/>
        </w:rPr>
        <w:t>which meets six times annually and</w:t>
      </w:r>
      <w:r w:rsidRPr="00702DEE">
        <w:rPr>
          <w:rFonts w:ascii="Tahoma" w:hAnsi="Tahoma" w:cs="Tahoma"/>
          <w:sz w:val="22"/>
          <w:szCs w:val="22"/>
        </w:rPr>
        <w:t xml:space="preserve"> provides specialist advice on </w:t>
      </w:r>
      <w:r w:rsidR="004A0DD3">
        <w:rPr>
          <w:rFonts w:ascii="Tahoma" w:hAnsi="Tahoma" w:cs="Tahoma"/>
          <w:sz w:val="22"/>
          <w:szCs w:val="22"/>
        </w:rPr>
        <w:t xml:space="preserve">the </w:t>
      </w:r>
      <w:r w:rsidRPr="00702DEE">
        <w:rPr>
          <w:rFonts w:ascii="Tahoma" w:hAnsi="Tahoma" w:cs="Tahoma"/>
          <w:sz w:val="22"/>
          <w:szCs w:val="22"/>
        </w:rPr>
        <w:t xml:space="preserve">care of and works to church buildings and churchyards. </w:t>
      </w:r>
      <w:r w:rsidR="00FD799D" w:rsidRPr="00702DEE">
        <w:rPr>
          <w:rFonts w:ascii="Tahoma" w:hAnsi="Tahoma" w:cs="Tahoma"/>
          <w:sz w:val="22"/>
          <w:szCs w:val="22"/>
        </w:rPr>
        <w:t>Approaching that body, which discharges listed building consent under the terms of the Ecclesiastical Exemption, is the preliminary to obtaining a faculty.</w:t>
      </w:r>
    </w:p>
    <w:p w14:paraId="6127CD28" w14:textId="77777777" w:rsidR="00D56B5A" w:rsidRPr="00702DEE" w:rsidRDefault="00D56B5A" w:rsidP="00C52C8B">
      <w:pPr>
        <w:spacing w:line="276" w:lineRule="auto"/>
        <w:jc w:val="both"/>
        <w:rPr>
          <w:rFonts w:ascii="Tahoma" w:hAnsi="Tahoma" w:cs="Tahoma"/>
          <w:sz w:val="22"/>
        </w:rPr>
      </w:pPr>
    </w:p>
    <w:p w14:paraId="63E30A44" w14:textId="1460CFA9" w:rsidR="00F168E1" w:rsidRPr="00D01835" w:rsidRDefault="00F168E1" w:rsidP="00D01835">
      <w:pPr>
        <w:spacing w:after="240" w:line="276" w:lineRule="auto"/>
        <w:jc w:val="both"/>
        <w:rPr>
          <w:rFonts w:ascii="Tahoma" w:hAnsi="Tahoma" w:cs="Tahoma"/>
          <w:b/>
          <w:sz w:val="22"/>
        </w:rPr>
      </w:pPr>
      <w:r w:rsidRPr="00702DEE">
        <w:rPr>
          <w:rFonts w:ascii="Tahoma" w:hAnsi="Tahoma" w:cs="Tahoma"/>
          <w:b/>
          <w:sz w:val="22"/>
        </w:rPr>
        <w:t>REPORTING TO</w:t>
      </w:r>
    </w:p>
    <w:p w14:paraId="29F62754" w14:textId="58B81012" w:rsidR="00C02EA1" w:rsidRDefault="00FD799D" w:rsidP="00C52C8B">
      <w:pPr>
        <w:pStyle w:val="ListParagraph"/>
        <w:numPr>
          <w:ilvl w:val="0"/>
          <w:numId w:val="21"/>
        </w:numPr>
        <w:spacing w:line="276" w:lineRule="auto"/>
        <w:jc w:val="both"/>
        <w:rPr>
          <w:rFonts w:ascii="Tahoma" w:hAnsi="Tahoma" w:cs="Tahoma"/>
          <w:sz w:val="22"/>
        </w:rPr>
      </w:pPr>
      <w:r w:rsidRPr="00702DEE">
        <w:rPr>
          <w:rFonts w:ascii="Tahoma" w:hAnsi="Tahoma" w:cs="Tahoma"/>
          <w:sz w:val="22"/>
        </w:rPr>
        <w:t>The DAC Secretary</w:t>
      </w:r>
    </w:p>
    <w:p w14:paraId="7FB6E9C8" w14:textId="3E53DAD6" w:rsidR="00D01835" w:rsidRPr="00702DEE" w:rsidRDefault="00D01835" w:rsidP="00C52C8B">
      <w:pPr>
        <w:pStyle w:val="ListParagraph"/>
        <w:numPr>
          <w:ilvl w:val="0"/>
          <w:numId w:val="21"/>
        </w:numPr>
        <w:spacing w:line="276" w:lineRule="auto"/>
        <w:jc w:val="both"/>
        <w:rPr>
          <w:rFonts w:ascii="Tahoma" w:hAnsi="Tahoma" w:cs="Tahoma"/>
          <w:sz w:val="22"/>
        </w:rPr>
      </w:pPr>
      <w:r>
        <w:rPr>
          <w:rFonts w:ascii="Tahoma" w:hAnsi="Tahoma" w:cs="Tahoma"/>
          <w:sz w:val="22"/>
        </w:rPr>
        <w:t>HE Team Leader for Development Advice, East of England</w:t>
      </w:r>
    </w:p>
    <w:p w14:paraId="0F55F120" w14:textId="77777777" w:rsidR="00FD799D" w:rsidRPr="00702DEE" w:rsidRDefault="00FD799D" w:rsidP="00C52C8B">
      <w:pPr>
        <w:spacing w:line="276" w:lineRule="auto"/>
        <w:jc w:val="both"/>
        <w:rPr>
          <w:rFonts w:ascii="Tahoma" w:hAnsi="Tahoma" w:cs="Tahoma"/>
          <w:sz w:val="22"/>
        </w:rPr>
      </w:pPr>
    </w:p>
    <w:p w14:paraId="43AA5D1B" w14:textId="31FF16EA" w:rsidR="00D56B5A" w:rsidRPr="00702DEE" w:rsidRDefault="00F168E1" w:rsidP="00D01835">
      <w:pPr>
        <w:spacing w:after="240" w:line="276" w:lineRule="auto"/>
        <w:jc w:val="both"/>
        <w:rPr>
          <w:rFonts w:ascii="Tahoma" w:hAnsi="Tahoma" w:cs="Tahoma"/>
          <w:b/>
          <w:sz w:val="22"/>
        </w:rPr>
      </w:pPr>
      <w:r w:rsidRPr="00702DEE">
        <w:rPr>
          <w:rFonts w:ascii="Tahoma" w:hAnsi="Tahoma" w:cs="Tahoma"/>
          <w:b/>
          <w:sz w:val="22"/>
        </w:rPr>
        <w:t xml:space="preserve">KEY CONNECTIONS </w:t>
      </w:r>
    </w:p>
    <w:p w14:paraId="65036B29" w14:textId="6CC5AF6D" w:rsidR="00696B28" w:rsidRDefault="00D01835" w:rsidP="00C52C8B">
      <w:pPr>
        <w:pStyle w:val="ListParagraph"/>
        <w:numPr>
          <w:ilvl w:val="0"/>
          <w:numId w:val="21"/>
        </w:numPr>
        <w:spacing w:line="276" w:lineRule="auto"/>
        <w:jc w:val="both"/>
        <w:rPr>
          <w:rFonts w:ascii="Tahoma" w:hAnsi="Tahoma" w:cs="Tahoma"/>
          <w:bCs/>
          <w:sz w:val="22"/>
        </w:rPr>
      </w:pPr>
      <w:r>
        <w:rPr>
          <w:rFonts w:ascii="Tahoma" w:hAnsi="Tahoma" w:cs="Tahoma"/>
          <w:bCs/>
          <w:sz w:val="22"/>
        </w:rPr>
        <w:t>HE</w:t>
      </w:r>
    </w:p>
    <w:p w14:paraId="234F2FF5" w14:textId="08489EDE" w:rsidR="009E5D5D" w:rsidRPr="00702DEE" w:rsidRDefault="0080348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Archdeacons </w:t>
      </w:r>
    </w:p>
    <w:p w14:paraId="2FEF8BDE" w14:textId="1415B01F"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Incumbents and other clergy </w:t>
      </w:r>
    </w:p>
    <w:p w14:paraId="13D59087" w14:textId="1F123F60"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Churchwardens </w:t>
      </w:r>
    </w:p>
    <w:p w14:paraId="03164C76" w14:textId="1A15FC80" w:rsidR="009E5D5D" w:rsidRPr="00702DEE" w:rsidRDefault="009E5D5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Architects and contractors </w:t>
      </w:r>
    </w:p>
    <w:p w14:paraId="7B75D85D" w14:textId="555F228C" w:rsidR="00F168E1" w:rsidRPr="00702DEE" w:rsidRDefault="00443D74"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Grant-giving organisations</w:t>
      </w:r>
      <w:r w:rsidR="00642993">
        <w:rPr>
          <w:rFonts w:ascii="Tahoma" w:hAnsi="Tahoma" w:cs="Tahoma"/>
          <w:bCs/>
          <w:sz w:val="22"/>
        </w:rPr>
        <w:t xml:space="preserve"> (Suffolk Historic Churches Trust, National Lottery Heritage Fund, etc)</w:t>
      </w:r>
    </w:p>
    <w:p w14:paraId="58469DBE" w14:textId="784752EA" w:rsidR="0080348D" w:rsidRDefault="0080348D" w:rsidP="00C52C8B">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The Diocese’s Giving Adviser </w:t>
      </w:r>
    </w:p>
    <w:p w14:paraId="570960C7" w14:textId="2751C359" w:rsidR="00D01835" w:rsidRPr="00702DEE" w:rsidRDefault="00C21594" w:rsidP="00C52C8B">
      <w:pPr>
        <w:pStyle w:val="ListParagraph"/>
        <w:numPr>
          <w:ilvl w:val="0"/>
          <w:numId w:val="21"/>
        </w:numPr>
        <w:spacing w:line="276" w:lineRule="auto"/>
        <w:jc w:val="both"/>
        <w:rPr>
          <w:rFonts w:ascii="Tahoma" w:hAnsi="Tahoma" w:cs="Tahoma"/>
          <w:bCs/>
          <w:sz w:val="22"/>
        </w:rPr>
      </w:pPr>
      <w:r>
        <w:rPr>
          <w:rFonts w:ascii="Tahoma" w:hAnsi="Tahoma"/>
          <w:sz w:val="22"/>
          <w:szCs w:val="22"/>
        </w:rPr>
        <w:t>Buildings for Mission</w:t>
      </w:r>
      <w:r w:rsidR="00D01835">
        <w:rPr>
          <w:rFonts w:ascii="Tahoma" w:hAnsi="Tahoma"/>
          <w:sz w:val="22"/>
          <w:szCs w:val="22"/>
        </w:rPr>
        <w:t xml:space="preserve"> Support Officer</w:t>
      </w:r>
    </w:p>
    <w:p w14:paraId="6F85B8E7" w14:textId="77777777" w:rsidR="009E5D5D" w:rsidRPr="00702DEE" w:rsidRDefault="009E5D5D" w:rsidP="00C52C8B">
      <w:pPr>
        <w:spacing w:line="276" w:lineRule="auto"/>
        <w:jc w:val="both"/>
        <w:rPr>
          <w:rFonts w:ascii="Tahoma" w:hAnsi="Tahoma" w:cs="Tahoma"/>
          <w:sz w:val="22"/>
        </w:rPr>
      </w:pPr>
    </w:p>
    <w:p w14:paraId="38FAF0FB" w14:textId="1C7E3DC1" w:rsidR="00C02EA1" w:rsidRPr="00702DEE" w:rsidRDefault="002F0A7A" w:rsidP="00C52C8B">
      <w:pPr>
        <w:widowControl w:val="0"/>
        <w:tabs>
          <w:tab w:val="left" w:pos="576"/>
          <w:tab w:val="left" w:pos="1008"/>
          <w:tab w:val="left" w:pos="3600"/>
          <w:tab w:val="left" w:pos="7056"/>
        </w:tabs>
        <w:autoSpaceDE w:val="0"/>
        <w:autoSpaceDN w:val="0"/>
        <w:adjustRightInd w:val="0"/>
        <w:spacing w:after="240" w:line="276" w:lineRule="auto"/>
        <w:jc w:val="both"/>
        <w:rPr>
          <w:rFonts w:ascii="Tahoma" w:hAnsi="Tahoma" w:cs="Tahoma"/>
          <w:b/>
          <w:bCs/>
          <w:sz w:val="22"/>
          <w:szCs w:val="22"/>
        </w:rPr>
      </w:pPr>
      <w:r w:rsidRPr="00702DEE">
        <w:rPr>
          <w:rFonts w:ascii="Tahoma" w:hAnsi="Tahoma" w:cs="Tahoma"/>
          <w:b/>
          <w:bCs/>
          <w:sz w:val="22"/>
          <w:szCs w:val="22"/>
        </w:rPr>
        <w:t>KEY RESPONSIBILITIES</w:t>
      </w:r>
    </w:p>
    <w:p w14:paraId="03BA0EC0" w14:textId="77777777" w:rsidR="005B577A" w:rsidRPr="00702DEE" w:rsidRDefault="005B577A" w:rsidP="00C52C8B">
      <w:pPr>
        <w:pStyle w:val="BodyA"/>
        <w:spacing w:line="276" w:lineRule="auto"/>
        <w:jc w:val="both"/>
        <w:rPr>
          <w:rFonts w:ascii="Tahoma" w:hAnsi="Tahoma"/>
          <w:b/>
          <w:bCs/>
          <w:sz w:val="22"/>
          <w:szCs w:val="22"/>
          <w:lang w:val="en-GB"/>
        </w:rPr>
      </w:pPr>
      <w:r w:rsidRPr="00702DEE">
        <w:rPr>
          <w:rFonts w:ascii="Tahoma" w:hAnsi="Tahoma"/>
          <w:b/>
          <w:bCs/>
          <w:sz w:val="22"/>
          <w:szCs w:val="22"/>
          <w:lang w:val="en-GB"/>
        </w:rPr>
        <w:t>General</w:t>
      </w:r>
    </w:p>
    <w:p w14:paraId="5FA44CDB" w14:textId="5F4D9A51" w:rsidR="001C2C72" w:rsidRDefault="001C2C72"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1C2C72">
        <w:rPr>
          <w:rFonts w:ascii="Tahoma" w:eastAsia="Arial Unicode MS" w:hAnsi="Tahoma" w:cs="Arial Unicode MS"/>
          <w:color w:val="000000"/>
          <w:sz w:val="22"/>
          <w:szCs w:val="22"/>
          <w:u w:color="000000"/>
          <w:bdr w:val="nil"/>
        </w:rPr>
        <w:lastRenderedPageBreak/>
        <w:t xml:space="preserve">Assist churches on </w:t>
      </w:r>
      <w:r w:rsidR="00905B5B">
        <w:rPr>
          <w:rFonts w:ascii="Tahoma" w:eastAsia="Arial Unicode MS" w:hAnsi="Tahoma" w:cs="Arial Unicode MS"/>
          <w:color w:val="000000"/>
          <w:sz w:val="22"/>
          <w:szCs w:val="22"/>
          <w:u w:color="000000"/>
          <w:bdr w:val="nil"/>
        </w:rPr>
        <w:t xml:space="preserve">the </w:t>
      </w:r>
      <w:r w:rsidR="00BC1D1C">
        <w:rPr>
          <w:rFonts w:ascii="Tahoma" w:eastAsia="Arial Unicode MS" w:hAnsi="Tahoma" w:cs="Arial Unicode MS"/>
          <w:color w:val="000000"/>
          <w:sz w:val="22"/>
          <w:szCs w:val="22"/>
          <w:u w:color="000000"/>
          <w:bdr w:val="nil"/>
        </w:rPr>
        <w:t>H@R</w:t>
      </w:r>
      <w:r w:rsidR="00905B5B">
        <w:rPr>
          <w:rFonts w:ascii="Tahoma" w:eastAsia="Arial Unicode MS" w:hAnsi="Tahoma" w:cs="Arial Unicode MS"/>
          <w:color w:val="000000"/>
          <w:sz w:val="22"/>
          <w:szCs w:val="22"/>
          <w:u w:color="000000"/>
          <w:bdr w:val="nil"/>
        </w:rPr>
        <w:t xml:space="preserve"> register</w:t>
      </w:r>
      <w:r w:rsidRPr="001C2C72">
        <w:rPr>
          <w:rFonts w:ascii="Tahoma" w:eastAsia="Arial Unicode MS" w:hAnsi="Tahoma" w:cs="Arial Unicode MS"/>
          <w:color w:val="000000"/>
          <w:sz w:val="22"/>
          <w:szCs w:val="22"/>
          <w:u w:color="000000"/>
          <w:bdr w:val="nil"/>
        </w:rPr>
        <w:t xml:space="preserve">, </w:t>
      </w:r>
      <w:r w:rsidR="005F19A0">
        <w:rPr>
          <w:rFonts w:ascii="Tahoma" w:eastAsia="Arial Unicode MS" w:hAnsi="Tahoma" w:cs="Arial Unicode MS"/>
          <w:color w:val="000000"/>
          <w:sz w:val="22"/>
          <w:szCs w:val="22"/>
          <w:u w:color="000000"/>
          <w:bdr w:val="nil"/>
        </w:rPr>
        <w:t xml:space="preserve">working with parishes, inspecting architects and other key stakeholders to </w:t>
      </w:r>
      <w:r w:rsidR="0068167C">
        <w:rPr>
          <w:rFonts w:ascii="Tahoma" w:eastAsia="Arial Unicode MS" w:hAnsi="Tahoma" w:cs="Arial Unicode MS"/>
          <w:color w:val="000000"/>
          <w:sz w:val="22"/>
          <w:szCs w:val="22"/>
          <w:u w:color="000000"/>
          <w:bdr w:val="nil"/>
        </w:rPr>
        <w:t xml:space="preserve">carry out fabric repairs in order </w:t>
      </w:r>
      <w:r w:rsidR="005F19A0">
        <w:rPr>
          <w:rFonts w:ascii="Tahoma" w:eastAsia="Arial Unicode MS" w:hAnsi="Tahoma" w:cs="Arial Unicode MS"/>
          <w:color w:val="000000"/>
          <w:sz w:val="22"/>
          <w:szCs w:val="22"/>
          <w:u w:color="000000"/>
          <w:bdr w:val="nil"/>
        </w:rPr>
        <w:t xml:space="preserve">downgrade buildings </w:t>
      </w:r>
      <w:r w:rsidR="0068167C">
        <w:rPr>
          <w:rFonts w:ascii="Tahoma" w:eastAsia="Arial Unicode MS" w:hAnsi="Tahoma" w:cs="Arial Unicode MS"/>
          <w:color w:val="000000"/>
          <w:sz w:val="22"/>
          <w:szCs w:val="22"/>
          <w:u w:color="000000"/>
          <w:bdr w:val="nil"/>
        </w:rPr>
        <w:t>and ultimately to remove them altogether.</w:t>
      </w:r>
    </w:p>
    <w:p w14:paraId="1614B1AF" w14:textId="42BEB6E8" w:rsidR="00D01835"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B950B3">
        <w:rPr>
          <w:rFonts w:ascii="Tahoma" w:eastAsia="Arial Unicode MS" w:hAnsi="Tahoma" w:cs="Arial Unicode MS"/>
          <w:color w:val="000000"/>
          <w:sz w:val="22"/>
          <w:szCs w:val="22"/>
          <w:u w:color="000000"/>
          <w:bdr w:val="nil"/>
        </w:rPr>
        <w:t>Review incoming QIRs, identifying churches with major and/or chronic fabric defects</w:t>
      </w:r>
      <w:r w:rsidR="00D01835">
        <w:rPr>
          <w:rFonts w:ascii="Tahoma" w:eastAsia="Arial Unicode MS" w:hAnsi="Tahoma" w:cs="Arial Unicode MS"/>
          <w:color w:val="000000"/>
          <w:sz w:val="22"/>
          <w:szCs w:val="22"/>
          <w:u w:color="000000"/>
          <w:bdr w:val="nil"/>
        </w:rPr>
        <w:t xml:space="preserve"> </w:t>
      </w:r>
      <w:r w:rsidR="00D01835" w:rsidRPr="00C52C8B">
        <w:rPr>
          <w:rFonts w:ascii="Tahoma" w:eastAsia="Arial Unicode MS" w:hAnsi="Tahoma" w:cs="Arial Unicode MS"/>
          <w:color w:val="000000"/>
          <w:sz w:val="22"/>
          <w:szCs w:val="22"/>
          <w:u w:color="000000"/>
          <w:bdr w:val="nil"/>
        </w:rPr>
        <w:t>using agreed criteria</w:t>
      </w:r>
      <w:r w:rsidRPr="00B950B3">
        <w:rPr>
          <w:rFonts w:ascii="Tahoma" w:eastAsia="Arial Unicode MS" w:hAnsi="Tahoma" w:cs="Arial Unicode MS"/>
          <w:color w:val="000000"/>
          <w:sz w:val="22"/>
          <w:szCs w:val="22"/>
          <w:u w:color="000000"/>
          <w:bdr w:val="nil"/>
        </w:rPr>
        <w:t xml:space="preserve">, </w:t>
      </w:r>
      <w:r w:rsidR="00D01835">
        <w:rPr>
          <w:rFonts w:ascii="Tahoma" w:eastAsia="Arial Unicode MS" w:hAnsi="Tahoma" w:cs="Arial Unicode MS"/>
          <w:color w:val="000000"/>
          <w:sz w:val="22"/>
          <w:szCs w:val="22"/>
          <w:u w:color="000000"/>
          <w:bdr w:val="nil"/>
        </w:rPr>
        <w:t>and draw up strategies for assisting them.</w:t>
      </w:r>
    </w:p>
    <w:p w14:paraId="3DDB2AB6" w14:textId="6B5D492D" w:rsidR="00B950B3" w:rsidRPr="00B950B3" w:rsidRDefault="00D01835"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M</w:t>
      </w:r>
      <w:r w:rsidR="00B950B3" w:rsidRPr="00B950B3">
        <w:rPr>
          <w:rFonts w:ascii="Tahoma" w:eastAsia="Arial Unicode MS" w:hAnsi="Tahoma" w:cs="Arial Unicode MS"/>
          <w:color w:val="000000"/>
          <w:sz w:val="22"/>
          <w:szCs w:val="22"/>
          <w:u w:color="000000"/>
          <w:bdr w:val="nil"/>
        </w:rPr>
        <w:t>ak</w:t>
      </w:r>
      <w:r>
        <w:rPr>
          <w:rFonts w:ascii="Tahoma" w:eastAsia="Arial Unicode MS" w:hAnsi="Tahoma" w:cs="Arial Unicode MS"/>
          <w:color w:val="000000"/>
          <w:sz w:val="22"/>
          <w:szCs w:val="22"/>
          <w:u w:color="000000"/>
          <w:bdr w:val="nil"/>
        </w:rPr>
        <w:t>e</w:t>
      </w:r>
      <w:r w:rsidR="00B950B3" w:rsidRPr="00B950B3">
        <w:rPr>
          <w:rFonts w:ascii="Tahoma" w:eastAsia="Arial Unicode MS" w:hAnsi="Tahoma" w:cs="Arial Unicode MS"/>
          <w:color w:val="000000"/>
          <w:sz w:val="22"/>
          <w:szCs w:val="22"/>
          <w:u w:color="000000"/>
          <w:bdr w:val="nil"/>
        </w:rPr>
        <w:t xml:space="preserve"> contact with the parish</w:t>
      </w:r>
      <w:r>
        <w:rPr>
          <w:rFonts w:ascii="Tahoma" w:eastAsia="Arial Unicode MS" w:hAnsi="Tahoma" w:cs="Arial Unicode MS"/>
          <w:color w:val="000000"/>
          <w:sz w:val="22"/>
          <w:szCs w:val="22"/>
          <w:u w:color="000000"/>
          <w:bdr w:val="nil"/>
        </w:rPr>
        <w:t>es concerned</w:t>
      </w:r>
      <w:r w:rsidR="00B950B3" w:rsidRPr="00B950B3">
        <w:rPr>
          <w:rFonts w:ascii="Tahoma" w:eastAsia="Arial Unicode MS" w:hAnsi="Tahoma" w:cs="Arial Unicode MS"/>
          <w:color w:val="000000"/>
          <w:sz w:val="22"/>
          <w:szCs w:val="22"/>
          <w:u w:color="000000"/>
          <w:bdr w:val="nil"/>
        </w:rPr>
        <w:t xml:space="preserve"> and establis</w:t>
      </w:r>
      <w:r>
        <w:rPr>
          <w:rFonts w:ascii="Tahoma" w:eastAsia="Arial Unicode MS" w:hAnsi="Tahoma" w:cs="Arial Unicode MS"/>
          <w:color w:val="000000"/>
          <w:sz w:val="22"/>
          <w:szCs w:val="22"/>
          <w:u w:color="000000"/>
          <w:bdr w:val="nil"/>
        </w:rPr>
        <w:t>h</w:t>
      </w:r>
      <w:r w:rsidR="00B950B3" w:rsidRPr="00B950B3">
        <w:rPr>
          <w:rFonts w:ascii="Tahoma" w:eastAsia="Arial Unicode MS" w:hAnsi="Tahoma" w:cs="Arial Unicode MS"/>
          <w:color w:val="000000"/>
          <w:sz w:val="22"/>
          <w:szCs w:val="22"/>
          <w:u w:color="000000"/>
          <w:bdr w:val="nil"/>
        </w:rPr>
        <w:t xml:space="preserve"> the scope for support</w:t>
      </w:r>
      <w:r>
        <w:rPr>
          <w:rFonts w:ascii="Tahoma" w:eastAsia="Arial Unicode MS" w:hAnsi="Tahoma" w:cs="Arial Unicode MS"/>
          <w:color w:val="000000"/>
          <w:sz w:val="22"/>
          <w:szCs w:val="22"/>
          <w:u w:color="000000"/>
          <w:bdr w:val="nil"/>
        </w:rPr>
        <w:t>, in the first instance by compiling an action plan.</w:t>
      </w:r>
      <w:r w:rsidR="00C52C8B">
        <w:rPr>
          <w:rFonts w:ascii="Tahoma" w:eastAsia="Arial Unicode MS" w:hAnsi="Tahoma" w:cs="Arial Unicode MS"/>
          <w:color w:val="000000"/>
          <w:sz w:val="22"/>
          <w:szCs w:val="22"/>
          <w:u w:color="000000"/>
          <w:bdr w:val="nil"/>
        </w:rPr>
        <w:t xml:space="preserve"> </w:t>
      </w:r>
    </w:p>
    <w:p w14:paraId="6B5E217B" w14:textId="59137FD7" w:rsidR="00B950B3"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Assist the DAC Secretary and HE in ensuring that H@R entries are kept up to date, notifying them of cases where the rating can be downgraded or the building removed altogether</w:t>
      </w:r>
      <w:r w:rsidR="00642993">
        <w:rPr>
          <w:rFonts w:ascii="Tahoma" w:eastAsia="Arial Unicode MS" w:hAnsi="Tahoma" w:cs="Arial Unicode MS"/>
          <w:color w:val="000000"/>
          <w:sz w:val="22"/>
          <w:szCs w:val="22"/>
          <w:u w:color="000000"/>
          <w:bdr w:val="nil"/>
        </w:rPr>
        <w:t>.</w:t>
      </w:r>
    </w:p>
    <w:p w14:paraId="528CD799" w14:textId="57B9C1DD" w:rsidR="00CC2A88" w:rsidRPr="00715616" w:rsidRDefault="00715616" w:rsidP="00715616">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Liaise with the DAC Secretary on any </w:t>
      </w:r>
      <w:r>
        <w:rPr>
          <w:rFonts w:ascii="Tahoma" w:hAnsi="Tahoma"/>
          <w:sz w:val="22"/>
          <w:szCs w:val="22"/>
          <w:lang w:val="en-GB"/>
        </w:rPr>
        <w:t>proposals</w:t>
      </w:r>
      <w:r w:rsidRPr="00702DEE">
        <w:rPr>
          <w:rFonts w:ascii="Tahoma" w:hAnsi="Tahoma"/>
          <w:sz w:val="22"/>
          <w:szCs w:val="22"/>
          <w:lang w:val="en-GB"/>
        </w:rPr>
        <w:t xml:space="preserve"> </w:t>
      </w:r>
      <w:r>
        <w:rPr>
          <w:rFonts w:ascii="Tahoma" w:hAnsi="Tahoma"/>
          <w:sz w:val="22"/>
          <w:szCs w:val="22"/>
          <w:lang w:val="en-GB"/>
        </w:rPr>
        <w:t xml:space="preserve">brought about through work with parishes </w:t>
      </w:r>
      <w:r w:rsidR="00C21594">
        <w:rPr>
          <w:rFonts w:ascii="Tahoma" w:hAnsi="Tahoma"/>
          <w:sz w:val="22"/>
          <w:szCs w:val="22"/>
          <w:lang w:val="en-GB"/>
        </w:rPr>
        <w:t>that</w:t>
      </w:r>
      <w:r w:rsidRPr="00702DEE">
        <w:rPr>
          <w:rFonts w:ascii="Tahoma" w:hAnsi="Tahoma"/>
          <w:sz w:val="22"/>
          <w:szCs w:val="22"/>
          <w:lang w:val="en-GB"/>
        </w:rPr>
        <w:t xml:space="preserve"> require formal permissions</w:t>
      </w:r>
      <w:r w:rsidR="00BC1D1C">
        <w:rPr>
          <w:rFonts w:ascii="Tahoma" w:hAnsi="Tahoma"/>
          <w:sz w:val="22"/>
          <w:szCs w:val="22"/>
          <w:lang w:val="en-GB"/>
        </w:rPr>
        <w:t>,</w:t>
      </w:r>
      <w:r>
        <w:rPr>
          <w:rFonts w:ascii="Tahoma" w:hAnsi="Tahoma"/>
          <w:sz w:val="22"/>
          <w:szCs w:val="22"/>
          <w:lang w:val="en-GB"/>
        </w:rPr>
        <w:t xml:space="preserve"> and a</w:t>
      </w:r>
      <w:r w:rsidR="00CC2A88" w:rsidRPr="00715616">
        <w:rPr>
          <w:rFonts w:ascii="Tahoma" w:hAnsi="Tahoma"/>
          <w:sz w:val="22"/>
          <w:szCs w:val="22"/>
          <w:lang w:val="en-GB"/>
        </w:rPr>
        <w:t xml:space="preserve">ssist parishes and architects with compiling Statements of Significance and Needs </w:t>
      </w:r>
      <w:r w:rsidR="00D01835" w:rsidRPr="00715616">
        <w:rPr>
          <w:rFonts w:ascii="Tahoma" w:hAnsi="Tahoma"/>
          <w:sz w:val="22"/>
          <w:szCs w:val="22"/>
          <w:lang w:val="en-GB"/>
        </w:rPr>
        <w:t>where necessary.</w:t>
      </w:r>
    </w:p>
    <w:p w14:paraId="4BD50B5B" w14:textId="2FB9C150" w:rsidR="0044535C" w:rsidRPr="0044535C" w:rsidRDefault="00715616" w:rsidP="0044535C">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A</w:t>
      </w:r>
      <w:r w:rsidR="008131CE">
        <w:rPr>
          <w:rFonts w:ascii="Tahoma" w:eastAsia="Arial Unicode MS" w:hAnsi="Tahoma" w:cs="Arial Unicode MS"/>
          <w:color w:val="000000"/>
          <w:sz w:val="22"/>
          <w:szCs w:val="22"/>
          <w:u w:color="000000"/>
          <w:bdr w:val="nil"/>
        </w:rPr>
        <w:t xml:space="preserve">ssist parishes with </w:t>
      </w:r>
      <w:r>
        <w:rPr>
          <w:rFonts w:ascii="Tahoma" w:eastAsia="Arial Unicode MS" w:hAnsi="Tahoma" w:cs="Arial Unicode MS"/>
          <w:color w:val="000000"/>
          <w:sz w:val="22"/>
          <w:szCs w:val="22"/>
          <w:u w:color="000000"/>
          <w:bdr w:val="nil"/>
        </w:rPr>
        <w:t>gauging</w:t>
      </w:r>
      <w:r w:rsidR="008131CE">
        <w:rPr>
          <w:rFonts w:ascii="Tahoma" w:eastAsia="Arial Unicode MS" w:hAnsi="Tahoma" w:cs="Arial Unicode MS"/>
          <w:color w:val="000000"/>
          <w:sz w:val="22"/>
          <w:szCs w:val="22"/>
          <w:u w:color="000000"/>
          <w:bdr w:val="nil"/>
        </w:rPr>
        <w:t xml:space="preserve"> </w:t>
      </w:r>
      <w:r>
        <w:rPr>
          <w:rFonts w:ascii="Tahoma" w:eastAsia="Arial Unicode MS" w:hAnsi="Tahoma" w:cs="Arial Unicode MS"/>
          <w:color w:val="000000"/>
          <w:sz w:val="22"/>
          <w:szCs w:val="22"/>
          <w:u w:color="000000"/>
          <w:bdr w:val="nil"/>
        </w:rPr>
        <w:t xml:space="preserve">the proportion of external funding that may be needed to tackle repairs, identify </w:t>
      </w:r>
      <w:r w:rsidR="008131CE">
        <w:rPr>
          <w:rFonts w:ascii="Tahoma" w:eastAsia="Arial Unicode MS" w:hAnsi="Tahoma" w:cs="Arial Unicode MS"/>
          <w:color w:val="000000"/>
          <w:sz w:val="22"/>
          <w:szCs w:val="22"/>
          <w:u w:color="000000"/>
          <w:bdr w:val="nil"/>
        </w:rPr>
        <w:t>funding sources</w:t>
      </w:r>
      <w:r w:rsidR="0044535C">
        <w:rPr>
          <w:rFonts w:ascii="Tahoma" w:eastAsia="Arial Unicode MS" w:hAnsi="Tahoma" w:cs="Arial Unicode MS"/>
          <w:color w:val="000000"/>
          <w:sz w:val="22"/>
          <w:szCs w:val="22"/>
          <w:u w:color="000000"/>
          <w:bdr w:val="nil"/>
        </w:rPr>
        <w:t xml:space="preserve"> and advise on eligibility,</w:t>
      </w:r>
      <w:r w:rsidR="008131CE">
        <w:rPr>
          <w:rFonts w:ascii="Tahoma" w:eastAsia="Arial Unicode MS" w:hAnsi="Tahoma" w:cs="Arial Unicode MS"/>
          <w:color w:val="000000"/>
          <w:sz w:val="22"/>
          <w:szCs w:val="22"/>
          <w:u w:color="000000"/>
          <w:bdr w:val="nil"/>
        </w:rPr>
        <w:t xml:space="preserve"> </w:t>
      </w:r>
      <w:r w:rsidR="0044535C">
        <w:rPr>
          <w:rFonts w:ascii="Tahoma" w:eastAsia="Arial Unicode MS" w:hAnsi="Tahoma" w:cs="Arial Unicode MS"/>
          <w:color w:val="000000"/>
          <w:sz w:val="22"/>
          <w:szCs w:val="22"/>
          <w:u w:color="000000"/>
          <w:bdr w:val="nil"/>
        </w:rPr>
        <w:t>help with compiling</w:t>
      </w:r>
      <w:r>
        <w:rPr>
          <w:rFonts w:ascii="Tahoma" w:eastAsia="Arial Unicode MS" w:hAnsi="Tahoma" w:cs="Arial Unicode MS"/>
          <w:color w:val="000000"/>
          <w:sz w:val="22"/>
          <w:szCs w:val="22"/>
          <w:u w:color="000000"/>
          <w:bdr w:val="nil"/>
        </w:rPr>
        <w:t xml:space="preserve"> grant applications</w:t>
      </w:r>
      <w:r w:rsidR="0044535C">
        <w:rPr>
          <w:rFonts w:ascii="Tahoma" w:eastAsia="Arial Unicode MS" w:hAnsi="Tahoma" w:cs="Arial Unicode MS"/>
          <w:color w:val="000000"/>
          <w:sz w:val="22"/>
          <w:szCs w:val="22"/>
          <w:u w:color="000000"/>
          <w:bdr w:val="nil"/>
        </w:rPr>
        <w:t xml:space="preserve"> </w:t>
      </w:r>
      <w:r w:rsidR="0044535C" w:rsidRPr="00D41A22">
        <w:rPr>
          <w:rFonts w:ascii="Tahoma" w:eastAsia="Arial Unicode MS" w:hAnsi="Tahoma" w:cs="Arial Unicode MS"/>
          <w:color w:val="000000"/>
          <w:sz w:val="22"/>
          <w:szCs w:val="22"/>
          <w:u w:color="000000"/>
          <w:bdr w:val="nil"/>
        </w:rPr>
        <w:t>and coordinat</w:t>
      </w:r>
      <w:r w:rsidR="0044535C">
        <w:rPr>
          <w:rFonts w:ascii="Tahoma" w:eastAsia="Arial Unicode MS" w:hAnsi="Tahoma" w:cs="Arial Unicode MS"/>
          <w:color w:val="000000"/>
          <w:sz w:val="22"/>
          <w:szCs w:val="22"/>
          <w:u w:color="000000"/>
          <w:bdr w:val="nil"/>
        </w:rPr>
        <w:t>e</w:t>
      </w:r>
      <w:r w:rsidR="0044535C" w:rsidRPr="00D41A22">
        <w:rPr>
          <w:rFonts w:ascii="Tahoma" w:eastAsia="Arial Unicode MS" w:hAnsi="Tahoma" w:cs="Arial Unicode MS"/>
          <w:color w:val="000000"/>
          <w:sz w:val="22"/>
          <w:szCs w:val="22"/>
          <w:u w:color="000000"/>
          <w:bdr w:val="nil"/>
        </w:rPr>
        <w:t xml:space="preserve"> simultaneous bids whe</w:t>
      </w:r>
      <w:r w:rsidR="0044535C">
        <w:rPr>
          <w:rFonts w:ascii="Tahoma" w:eastAsia="Arial Unicode MS" w:hAnsi="Tahoma" w:cs="Arial Unicode MS"/>
          <w:color w:val="000000"/>
          <w:sz w:val="22"/>
          <w:szCs w:val="22"/>
          <w:u w:color="000000"/>
          <w:bdr w:val="nil"/>
        </w:rPr>
        <w:t xml:space="preserve">n </w:t>
      </w:r>
      <w:r w:rsidR="00BC1D1C">
        <w:rPr>
          <w:rFonts w:ascii="Tahoma" w:eastAsia="Arial Unicode MS" w:hAnsi="Tahoma" w:cs="Arial Unicode MS"/>
          <w:color w:val="000000"/>
          <w:sz w:val="22"/>
          <w:szCs w:val="22"/>
          <w:u w:color="000000"/>
          <w:bdr w:val="nil"/>
        </w:rPr>
        <w:t>necessary</w:t>
      </w:r>
      <w:r w:rsidR="0044535C" w:rsidRPr="00D41A22">
        <w:rPr>
          <w:rFonts w:ascii="Tahoma" w:eastAsia="Arial Unicode MS" w:hAnsi="Tahoma" w:cs="Arial Unicode MS"/>
          <w:color w:val="000000"/>
          <w:sz w:val="22"/>
          <w:szCs w:val="22"/>
          <w:u w:color="000000"/>
          <w:bdr w:val="nil"/>
        </w:rPr>
        <w:t>.</w:t>
      </w:r>
    </w:p>
    <w:p w14:paraId="05476B0F" w14:textId="12BE640A" w:rsidR="00B950B3" w:rsidRPr="001C2C72" w:rsidRDefault="00B950B3" w:rsidP="00C52C8B">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B950B3">
        <w:rPr>
          <w:rFonts w:ascii="Tahoma" w:eastAsia="Arial Unicode MS" w:hAnsi="Tahoma" w:cs="Arial Unicode MS"/>
          <w:color w:val="000000"/>
          <w:sz w:val="22"/>
          <w:szCs w:val="22"/>
          <w:u w:color="000000"/>
          <w:bdr w:val="nil"/>
        </w:rPr>
        <w:t>Promote understanding at parish level of the importance of regular maintenance in warding off fabric decay, what is involved in fabric repairs, and sources of grant aid</w:t>
      </w:r>
      <w:r w:rsidR="00C21594">
        <w:rPr>
          <w:rFonts w:ascii="Tahoma" w:eastAsia="Arial Unicode MS" w:hAnsi="Tahoma" w:cs="Arial Unicode MS"/>
          <w:color w:val="000000"/>
          <w:sz w:val="22"/>
          <w:szCs w:val="22"/>
          <w:u w:color="000000"/>
          <w:bdr w:val="nil"/>
        </w:rPr>
        <w:t xml:space="preserve"> (</w:t>
      </w:r>
      <w:r w:rsidRPr="00B950B3">
        <w:rPr>
          <w:rFonts w:ascii="Tahoma" w:eastAsia="Arial Unicode MS" w:hAnsi="Tahoma" w:cs="Arial Unicode MS"/>
          <w:color w:val="000000"/>
          <w:sz w:val="22"/>
          <w:szCs w:val="22"/>
          <w:u w:color="000000"/>
          <w:bdr w:val="nil"/>
        </w:rPr>
        <w:t>to include speaking at training events and webinars</w:t>
      </w:r>
      <w:r w:rsidR="00C21594">
        <w:rPr>
          <w:rFonts w:ascii="Tahoma" w:eastAsia="Arial Unicode MS" w:hAnsi="Tahoma" w:cs="Arial Unicode MS"/>
          <w:color w:val="000000"/>
          <w:sz w:val="22"/>
          <w:szCs w:val="22"/>
          <w:u w:color="000000"/>
          <w:bdr w:val="nil"/>
        </w:rPr>
        <w:t xml:space="preserve"> and </w:t>
      </w:r>
      <w:r w:rsidR="00E9404E">
        <w:rPr>
          <w:rFonts w:ascii="Tahoma" w:eastAsia="Arial Unicode MS" w:hAnsi="Tahoma" w:cs="Arial Unicode MS"/>
          <w:color w:val="000000"/>
          <w:sz w:val="22"/>
          <w:szCs w:val="22"/>
          <w:u w:color="000000"/>
          <w:bdr w:val="nil"/>
        </w:rPr>
        <w:t>sharing examples of best practice</w:t>
      </w:r>
      <w:r w:rsidR="00C21594">
        <w:rPr>
          <w:rFonts w:ascii="Tahoma" w:eastAsia="Arial Unicode MS" w:hAnsi="Tahoma" w:cs="Arial Unicode MS"/>
          <w:color w:val="000000"/>
          <w:sz w:val="22"/>
          <w:szCs w:val="22"/>
          <w:u w:color="000000"/>
          <w:bdr w:val="nil"/>
        </w:rPr>
        <w:t>)</w:t>
      </w:r>
      <w:r w:rsidR="005F19A0">
        <w:rPr>
          <w:rFonts w:ascii="Tahoma" w:eastAsia="Arial Unicode MS" w:hAnsi="Tahoma" w:cs="Arial Unicode MS"/>
          <w:color w:val="000000"/>
          <w:sz w:val="22"/>
          <w:szCs w:val="22"/>
          <w:u w:color="000000"/>
          <w:bdr w:val="nil"/>
        </w:rPr>
        <w:t>.</w:t>
      </w:r>
      <w:r w:rsidR="00F87E98">
        <w:rPr>
          <w:rFonts w:ascii="Tahoma" w:eastAsia="Arial Unicode MS" w:hAnsi="Tahoma" w:cs="Arial Unicode MS"/>
          <w:color w:val="000000"/>
          <w:sz w:val="22"/>
          <w:szCs w:val="22"/>
          <w:u w:color="000000"/>
          <w:bdr w:val="nil"/>
        </w:rPr>
        <w:t xml:space="preserve"> </w:t>
      </w:r>
    </w:p>
    <w:p w14:paraId="6529CBC5" w14:textId="484F09E2" w:rsidR="005B577A" w:rsidRDefault="00E64C04"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Keep abreast of relevant opportunities, changes and developments with grant-funding for heritage projects, as well as related legislation, </w:t>
      </w:r>
      <w:r w:rsidR="005F3347" w:rsidRPr="00702DEE">
        <w:rPr>
          <w:rFonts w:ascii="Tahoma" w:hAnsi="Tahoma"/>
          <w:sz w:val="22"/>
          <w:szCs w:val="22"/>
          <w:lang w:val="en-GB"/>
        </w:rPr>
        <w:t xml:space="preserve">forwarding </w:t>
      </w:r>
      <w:r>
        <w:rPr>
          <w:rFonts w:ascii="Tahoma" w:hAnsi="Tahoma"/>
          <w:sz w:val="22"/>
          <w:szCs w:val="22"/>
          <w:lang w:val="en-GB"/>
        </w:rPr>
        <w:t>authoritative</w:t>
      </w:r>
      <w:r w:rsidR="005B577A" w:rsidRPr="00702DEE">
        <w:rPr>
          <w:rFonts w:ascii="Tahoma" w:hAnsi="Tahoma"/>
          <w:sz w:val="22"/>
          <w:szCs w:val="22"/>
          <w:lang w:val="en-GB"/>
        </w:rPr>
        <w:t xml:space="preserve"> guidance and </w:t>
      </w:r>
      <w:r w:rsidR="005F3347" w:rsidRPr="00702DEE">
        <w:rPr>
          <w:rFonts w:ascii="Tahoma" w:hAnsi="Tahoma"/>
          <w:sz w:val="22"/>
          <w:szCs w:val="22"/>
          <w:lang w:val="en-GB"/>
        </w:rPr>
        <w:t xml:space="preserve">information </w:t>
      </w:r>
      <w:r>
        <w:rPr>
          <w:rFonts w:ascii="Tahoma" w:hAnsi="Tahoma"/>
          <w:sz w:val="22"/>
          <w:szCs w:val="22"/>
          <w:lang w:val="en-GB"/>
        </w:rPr>
        <w:t>as required</w:t>
      </w:r>
      <w:r w:rsidR="005B577A" w:rsidRPr="00702DEE">
        <w:rPr>
          <w:rFonts w:ascii="Tahoma" w:hAnsi="Tahoma"/>
          <w:sz w:val="22"/>
          <w:szCs w:val="22"/>
          <w:lang w:val="en-GB"/>
        </w:rPr>
        <w:t>.</w:t>
      </w:r>
    </w:p>
    <w:p w14:paraId="70849D58" w14:textId="2D39D69B" w:rsidR="001C2C72" w:rsidRPr="00702DEE" w:rsidRDefault="00D41A22"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Maintain regular contact</w:t>
      </w:r>
      <w:r w:rsidR="001C2C72">
        <w:rPr>
          <w:rFonts w:ascii="Tahoma" w:hAnsi="Tahoma"/>
          <w:sz w:val="22"/>
          <w:szCs w:val="22"/>
          <w:lang w:val="en-GB"/>
        </w:rPr>
        <w:t xml:space="preserve"> with counterparts at neighbouring dioceses to share experience and advice, attend </w:t>
      </w:r>
      <w:r>
        <w:rPr>
          <w:rFonts w:ascii="Tahoma" w:hAnsi="Tahoma"/>
          <w:sz w:val="22"/>
          <w:szCs w:val="22"/>
          <w:lang w:val="en-GB"/>
        </w:rPr>
        <w:t xml:space="preserve">regional and national </w:t>
      </w:r>
      <w:r w:rsidR="001C2C72">
        <w:rPr>
          <w:rFonts w:ascii="Tahoma" w:hAnsi="Tahoma"/>
          <w:sz w:val="22"/>
          <w:szCs w:val="22"/>
          <w:lang w:val="en-GB"/>
        </w:rPr>
        <w:t xml:space="preserve">meetings for other </w:t>
      </w:r>
      <w:r w:rsidR="00715616">
        <w:rPr>
          <w:rFonts w:ascii="Tahoma" w:hAnsi="Tahoma"/>
          <w:sz w:val="22"/>
          <w:szCs w:val="22"/>
          <w:lang w:val="en-GB"/>
        </w:rPr>
        <w:t>HCBSOs</w:t>
      </w:r>
      <w:r w:rsidR="001C2C72">
        <w:rPr>
          <w:rFonts w:ascii="Tahoma" w:hAnsi="Tahoma"/>
          <w:sz w:val="22"/>
          <w:szCs w:val="22"/>
          <w:lang w:val="en-GB"/>
        </w:rPr>
        <w:t>.</w:t>
      </w:r>
    </w:p>
    <w:p w14:paraId="03E0803B" w14:textId="56451FBA" w:rsidR="00CB3D13" w:rsidRDefault="00696B28"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Liaise with the Building</w:t>
      </w:r>
      <w:r w:rsidR="00502360">
        <w:rPr>
          <w:rFonts w:ascii="Tahoma" w:hAnsi="Tahoma"/>
          <w:sz w:val="22"/>
          <w:szCs w:val="22"/>
          <w:lang w:val="en-GB"/>
        </w:rPr>
        <w:t>s</w:t>
      </w:r>
      <w:r w:rsidR="00C21594">
        <w:rPr>
          <w:rFonts w:ascii="Tahoma" w:hAnsi="Tahoma"/>
          <w:sz w:val="22"/>
          <w:szCs w:val="22"/>
          <w:lang w:val="en-GB"/>
        </w:rPr>
        <w:t xml:space="preserve"> for Mission</w:t>
      </w:r>
      <w:r>
        <w:rPr>
          <w:rFonts w:ascii="Tahoma" w:hAnsi="Tahoma"/>
          <w:sz w:val="22"/>
          <w:szCs w:val="22"/>
          <w:lang w:val="en-GB"/>
        </w:rPr>
        <w:t xml:space="preserve"> Support Officer on any projects where fabric repairs </w:t>
      </w:r>
      <w:r w:rsidR="00715616">
        <w:rPr>
          <w:rFonts w:ascii="Tahoma" w:hAnsi="Tahoma"/>
          <w:sz w:val="22"/>
          <w:szCs w:val="22"/>
          <w:lang w:val="en-GB"/>
        </w:rPr>
        <w:t>are interlinked with</w:t>
      </w:r>
      <w:r>
        <w:rPr>
          <w:rFonts w:ascii="Tahoma" w:hAnsi="Tahoma"/>
          <w:sz w:val="22"/>
          <w:szCs w:val="22"/>
          <w:lang w:val="en-GB"/>
        </w:rPr>
        <w:t xml:space="preserve"> promoting community </w:t>
      </w:r>
      <w:r w:rsidR="00D41A22">
        <w:rPr>
          <w:rFonts w:ascii="Tahoma" w:hAnsi="Tahoma"/>
          <w:sz w:val="22"/>
          <w:szCs w:val="22"/>
          <w:lang w:val="en-GB"/>
        </w:rPr>
        <w:t>engagement</w:t>
      </w:r>
      <w:r>
        <w:rPr>
          <w:rFonts w:ascii="Tahoma" w:hAnsi="Tahoma"/>
          <w:sz w:val="22"/>
          <w:szCs w:val="22"/>
          <w:lang w:val="en-GB"/>
        </w:rPr>
        <w:t>.</w:t>
      </w:r>
    </w:p>
    <w:p w14:paraId="352435C2" w14:textId="33024F02" w:rsidR="00C60088" w:rsidRDefault="005F19A0"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Maintain </w:t>
      </w:r>
      <w:r w:rsidR="0068167C">
        <w:rPr>
          <w:rFonts w:ascii="Tahoma" w:hAnsi="Tahoma"/>
          <w:sz w:val="22"/>
          <w:szCs w:val="22"/>
          <w:lang w:val="en-GB"/>
        </w:rPr>
        <w:t>records of</w:t>
      </w:r>
      <w:r w:rsidR="001C2C72">
        <w:rPr>
          <w:rFonts w:ascii="Tahoma" w:hAnsi="Tahoma"/>
          <w:sz w:val="22"/>
          <w:szCs w:val="22"/>
          <w:lang w:val="en-GB"/>
        </w:rPr>
        <w:t xml:space="preserve"> the number of churches with which contact is made</w:t>
      </w:r>
      <w:r>
        <w:rPr>
          <w:rFonts w:ascii="Tahoma" w:hAnsi="Tahoma"/>
          <w:sz w:val="22"/>
          <w:szCs w:val="22"/>
          <w:lang w:val="en-GB"/>
        </w:rPr>
        <w:t>, record where this leads to successful engagement, as well as flagging up</w:t>
      </w:r>
      <w:r w:rsidR="001C2C72">
        <w:rPr>
          <w:rFonts w:ascii="Tahoma" w:hAnsi="Tahoma"/>
          <w:sz w:val="22"/>
          <w:szCs w:val="22"/>
          <w:lang w:val="en-GB"/>
        </w:rPr>
        <w:t xml:space="preserve"> </w:t>
      </w:r>
      <w:r>
        <w:rPr>
          <w:rFonts w:ascii="Tahoma" w:hAnsi="Tahoma"/>
          <w:sz w:val="22"/>
          <w:szCs w:val="22"/>
          <w:lang w:val="en-GB"/>
        </w:rPr>
        <w:t>problem cases</w:t>
      </w:r>
      <w:r w:rsidR="0068167C">
        <w:rPr>
          <w:rFonts w:ascii="Tahoma" w:hAnsi="Tahoma"/>
          <w:sz w:val="22"/>
          <w:szCs w:val="22"/>
          <w:lang w:val="en-GB"/>
        </w:rPr>
        <w:t xml:space="preserve"> where this is difficult or impossible</w:t>
      </w:r>
      <w:r w:rsidR="001C2C72">
        <w:rPr>
          <w:rFonts w:ascii="Tahoma" w:hAnsi="Tahoma"/>
          <w:sz w:val="22"/>
          <w:szCs w:val="22"/>
          <w:lang w:val="en-GB"/>
        </w:rPr>
        <w:t>.</w:t>
      </w:r>
    </w:p>
    <w:p w14:paraId="04FD0D93" w14:textId="3C500DAA" w:rsidR="005F19A0" w:rsidRDefault="005F19A0"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Maintain </w:t>
      </w:r>
      <w:r w:rsidR="0068167C">
        <w:rPr>
          <w:rFonts w:ascii="Tahoma" w:hAnsi="Tahoma"/>
          <w:sz w:val="22"/>
          <w:szCs w:val="22"/>
          <w:lang w:val="en-GB"/>
        </w:rPr>
        <w:t>records of</w:t>
      </w:r>
      <w:r>
        <w:rPr>
          <w:rFonts w:ascii="Tahoma" w:hAnsi="Tahoma"/>
          <w:sz w:val="22"/>
          <w:szCs w:val="22"/>
          <w:lang w:val="en-GB"/>
        </w:rPr>
        <w:t xml:space="preserve"> grant applications, including the amount </w:t>
      </w:r>
      <w:r w:rsidRPr="005F19A0">
        <w:rPr>
          <w:rFonts w:ascii="Tahoma" w:hAnsi="Tahoma"/>
          <w:sz w:val="22"/>
          <w:szCs w:val="22"/>
          <w:lang w:val="en-GB"/>
        </w:rPr>
        <w:t xml:space="preserve">secured </w:t>
      </w:r>
      <w:r>
        <w:rPr>
          <w:rFonts w:ascii="Tahoma" w:hAnsi="Tahoma"/>
          <w:sz w:val="22"/>
          <w:szCs w:val="22"/>
          <w:lang w:val="en-GB"/>
        </w:rPr>
        <w:t xml:space="preserve">and </w:t>
      </w:r>
      <w:r w:rsidRPr="005F19A0">
        <w:rPr>
          <w:rFonts w:ascii="Tahoma" w:hAnsi="Tahoma"/>
          <w:sz w:val="22"/>
          <w:szCs w:val="22"/>
          <w:lang w:val="en-GB"/>
        </w:rPr>
        <w:t xml:space="preserve">as a percentage of the total cost of the cycle of works, </w:t>
      </w:r>
      <w:r>
        <w:rPr>
          <w:rFonts w:ascii="Tahoma" w:hAnsi="Tahoma"/>
          <w:sz w:val="22"/>
          <w:szCs w:val="22"/>
          <w:lang w:val="en-GB"/>
        </w:rPr>
        <w:t>as well as</w:t>
      </w:r>
      <w:r w:rsidRPr="005F19A0">
        <w:rPr>
          <w:rFonts w:ascii="Tahoma" w:hAnsi="Tahoma"/>
          <w:sz w:val="22"/>
          <w:szCs w:val="22"/>
          <w:lang w:val="en-GB"/>
        </w:rPr>
        <w:t xml:space="preserve"> </w:t>
      </w:r>
      <w:r>
        <w:rPr>
          <w:rFonts w:ascii="Tahoma" w:hAnsi="Tahoma"/>
          <w:sz w:val="22"/>
          <w:szCs w:val="22"/>
          <w:lang w:val="en-GB"/>
        </w:rPr>
        <w:t xml:space="preserve">recording </w:t>
      </w:r>
      <w:r w:rsidRPr="005F19A0">
        <w:rPr>
          <w:rFonts w:ascii="Tahoma" w:hAnsi="Tahoma"/>
          <w:sz w:val="22"/>
          <w:szCs w:val="22"/>
          <w:lang w:val="en-GB"/>
        </w:rPr>
        <w:t>feedback on unsuccessful applications</w:t>
      </w:r>
      <w:r>
        <w:rPr>
          <w:rFonts w:ascii="Tahoma" w:hAnsi="Tahoma"/>
          <w:sz w:val="22"/>
          <w:szCs w:val="22"/>
          <w:lang w:val="en-GB"/>
        </w:rPr>
        <w:t>.</w:t>
      </w:r>
    </w:p>
    <w:p w14:paraId="1E9BAC05" w14:textId="3A59C18D" w:rsidR="00C60088" w:rsidRDefault="00715616" w:rsidP="00C52C8B">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In cooperation with the </w:t>
      </w:r>
      <w:r w:rsidR="001E2EA8">
        <w:rPr>
          <w:rFonts w:ascii="Tahoma" w:hAnsi="Tahoma"/>
          <w:sz w:val="22"/>
          <w:szCs w:val="22"/>
          <w:lang w:val="en-GB"/>
        </w:rPr>
        <w:t>Buildings for Mission</w:t>
      </w:r>
      <w:r>
        <w:rPr>
          <w:rFonts w:ascii="Tahoma" w:hAnsi="Tahoma"/>
          <w:sz w:val="22"/>
          <w:szCs w:val="22"/>
          <w:lang w:val="en-GB"/>
        </w:rPr>
        <w:t xml:space="preserve"> Support Officer, s</w:t>
      </w:r>
      <w:r w:rsidR="00C60088">
        <w:rPr>
          <w:rFonts w:ascii="Tahoma" w:hAnsi="Tahoma"/>
          <w:sz w:val="22"/>
          <w:szCs w:val="22"/>
          <w:lang w:val="en-GB"/>
        </w:rPr>
        <w:t>et up</w:t>
      </w:r>
      <w:r>
        <w:rPr>
          <w:rFonts w:ascii="Tahoma" w:hAnsi="Tahoma"/>
          <w:sz w:val="22"/>
          <w:szCs w:val="22"/>
          <w:lang w:val="en-GB"/>
        </w:rPr>
        <w:t xml:space="preserve"> and promote</w:t>
      </w:r>
      <w:r w:rsidR="00C60088">
        <w:rPr>
          <w:rFonts w:ascii="Tahoma" w:hAnsi="Tahoma"/>
          <w:sz w:val="22"/>
          <w:szCs w:val="22"/>
          <w:lang w:val="en-GB"/>
        </w:rPr>
        <w:t xml:space="preserve"> a network of church ambassadors, who have successfully fundraised for and carried out fabric repair </w:t>
      </w:r>
      <w:r w:rsidR="0044535C">
        <w:rPr>
          <w:rFonts w:ascii="Tahoma" w:hAnsi="Tahoma"/>
          <w:sz w:val="22"/>
          <w:szCs w:val="22"/>
          <w:lang w:val="en-GB"/>
        </w:rPr>
        <w:t xml:space="preserve">or development </w:t>
      </w:r>
      <w:r w:rsidR="00C60088">
        <w:rPr>
          <w:rFonts w:ascii="Tahoma" w:hAnsi="Tahoma"/>
          <w:sz w:val="22"/>
          <w:szCs w:val="22"/>
          <w:lang w:val="en-GB"/>
        </w:rPr>
        <w:t>projects at their own buildings</w:t>
      </w:r>
      <w:r w:rsidR="0044535C">
        <w:rPr>
          <w:rFonts w:ascii="Tahoma" w:hAnsi="Tahoma"/>
          <w:sz w:val="22"/>
          <w:szCs w:val="22"/>
          <w:lang w:val="en-GB"/>
        </w:rPr>
        <w:t>,</w:t>
      </w:r>
      <w:r w:rsidR="00C60088">
        <w:rPr>
          <w:rFonts w:ascii="Tahoma" w:hAnsi="Tahoma"/>
          <w:sz w:val="22"/>
          <w:szCs w:val="22"/>
          <w:lang w:val="en-GB"/>
        </w:rPr>
        <w:t xml:space="preserve"> and who are willing to give advice to other parishes facing similar challenges.</w:t>
      </w:r>
    </w:p>
    <w:p w14:paraId="185617DB" w14:textId="181E1840" w:rsidR="000F48A5" w:rsidRPr="0044535C" w:rsidRDefault="00114194" w:rsidP="0044535C">
      <w:pPr>
        <w:pStyle w:val="BodyA"/>
        <w:numPr>
          <w:ilvl w:val="0"/>
          <w:numId w:val="23"/>
        </w:numPr>
        <w:spacing w:after="240" w:line="276" w:lineRule="auto"/>
        <w:jc w:val="both"/>
        <w:rPr>
          <w:rFonts w:ascii="Tahoma" w:hAnsi="Tahoma"/>
          <w:sz w:val="22"/>
          <w:szCs w:val="22"/>
          <w:lang w:val="en-GB"/>
        </w:rPr>
      </w:pPr>
      <w:r>
        <w:rPr>
          <w:rFonts w:ascii="Tahoma" w:hAnsi="Tahoma"/>
          <w:sz w:val="22"/>
          <w:szCs w:val="22"/>
          <w:lang w:val="en-GB"/>
        </w:rPr>
        <w:t>S</w:t>
      </w:r>
      <w:r w:rsidR="005B577A" w:rsidRPr="00702DEE">
        <w:rPr>
          <w:rFonts w:ascii="Tahoma" w:hAnsi="Tahoma"/>
          <w:sz w:val="22"/>
          <w:szCs w:val="22"/>
          <w:lang w:val="en-GB"/>
        </w:rPr>
        <w:t>upport the establishment and development of relevant voluntary organisations such as Friends</w:t>
      </w:r>
      <w:r w:rsidR="00702DEE" w:rsidRPr="00702DEE">
        <w:rPr>
          <w:rFonts w:ascii="Tahoma" w:hAnsi="Tahoma"/>
          <w:sz w:val="22"/>
          <w:szCs w:val="22"/>
          <w:lang w:val="en-GB"/>
        </w:rPr>
        <w:t>’</w:t>
      </w:r>
      <w:r w:rsidR="005B577A" w:rsidRPr="00702DEE">
        <w:rPr>
          <w:rFonts w:ascii="Tahoma" w:hAnsi="Tahoma"/>
          <w:sz w:val="22"/>
          <w:szCs w:val="22"/>
          <w:lang w:val="en-GB"/>
        </w:rPr>
        <w:t xml:space="preserve"> groups.</w:t>
      </w:r>
    </w:p>
    <w:p w14:paraId="199DC3A0" w14:textId="3FAE2185" w:rsidR="00C67120" w:rsidRDefault="008F6B55" w:rsidP="0044535C">
      <w:pPr>
        <w:pStyle w:val="BodyA"/>
        <w:spacing w:after="240" w:line="276" w:lineRule="auto"/>
        <w:jc w:val="both"/>
        <w:rPr>
          <w:rFonts w:ascii="Tahoma" w:hAnsi="Tahoma"/>
          <w:sz w:val="22"/>
          <w:szCs w:val="22"/>
          <w:lang w:val="en-GB"/>
        </w:rPr>
      </w:pPr>
      <w:r>
        <w:rPr>
          <w:rFonts w:ascii="Tahoma" w:hAnsi="Tahoma"/>
          <w:sz w:val="22"/>
          <w:szCs w:val="22"/>
          <w:lang w:val="en-GB"/>
        </w:rPr>
        <w:t>The role will involve desk-based work in the Diocesan offices and regular catch-ups will be held there with the DAC Secretary to provide guidance and discuss progress, although home working will be possible in due course. It is envisaged that the role will involve a high degree of independent working, including frequent travel around the diocese and, on occasions, outside it. In time</w:t>
      </w:r>
      <w:r w:rsidR="00502360">
        <w:rPr>
          <w:rFonts w:ascii="Tahoma" w:hAnsi="Tahoma"/>
          <w:sz w:val="22"/>
          <w:szCs w:val="22"/>
          <w:lang w:val="en-GB"/>
        </w:rPr>
        <w:t>,</w:t>
      </w:r>
      <w:r>
        <w:rPr>
          <w:rFonts w:ascii="Tahoma" w:hAnsi="Tahoma"/>
          <w:sz w:val="22"/>
          <w:szCs w:val="22"/>
          <w:lang w:val="en-GB"/>
        </w:rPr>
        <w:t xml:space="preserve"> the successful candidate will be expected to be master of his/her own diary, taking the initiative in organising meetings with PCC officers, architects, stakeholder </w:t>
      </w:r>
      <w:r>
        <w:rPr>
          <w:rFonts w:ascii="Tahoma" w:hAnsi="Tahoma"/>
          <w:sz w:val="22"/>
          <w:szCs w:val="22"/>
          <w:lang w:val="en-GB"/>
        </w:rPr>
        <w:lastRenderedPageBreak/>
        <w:t>organisations and so on. By nature, the role will be</w:t>
      </w:r>
      <w:r w:rsidR="00CC2A88">
        <w:rPr>
          <w:rFonts w:ascii="Tahoma" w:hAnsi="Tahoma"/>
          <w:sz w:val="22"/>
          <w:szCs w:val="22"/>
          <w:lang w:val="en-GB"/>
        </w:rPr>
        <w:t xml:space="preserve"> varied</w:t>
      </w:r>
      <w:r>
        <w:rPr>
          <w:rFonts w:ascii="Tahoma" w:hAnsi="Tahoma"/>
          <w:sz w:val="22"/>
          <w:szCs w:val="22"/>
          <w:lang w:val="en-GB"/>
        </w:rPr>
        <w:t xml:space="preserve"> and </w:t>
      </w:r>
      <w:r w:rsidR="0044535C">
        <w:rPr>
          <w:rFonts w:ascii="Tahoma" w:hAnsi="Tahoma"/>
          <w:sz w:val="22"/>
          <w:szCs w:val="22"/>
          <w:lang w:val="en-GB"/>
        </w:rPr>
        <w:t xml:space="preserve">so </w:t>
      </w:r>
      <w:r>
        <w:rPr>
          <w:rFonts w:ascii="Tahoma" w:hAnsi="Tahoma"/>
          <w:sz w:val="22"/>
          <w:szCs w:val="22"/>
          <w:lang w:val="en-GB"/>
        </w:rPr>
        <w:t xml:space="preserve">the </w:t>
      </w:r>
      <w:r w:rsidR="0044535C">
        <w:rPr>
          <w:rFonts w:ascii="Tahoma" w:hAnsi="Tahoma"/>
          <w:sz w:val="22"/>
          <w:szCs w:val="22"/>
          <w:lang w:val="en-GB"/>
        </w:rPr>
        <w:t>schedule</w:t>
      </w:r>
      <w:r>
        <w:rPr>
          <w:rFonts w:ascii="Tahoma" w:hAnsi="Tahoma"/>
          <w:sz w:val="22"/>
          <w:szCs w:val="22"/>
          <w:lang w:val="en-GB"/>
        </w:rPr>
        <w:t xml:space="preserve"> will change from week to week.</w:t>
      </w:r>
    </w:p>
    <w:p w14:paraId="0D2D2BA6" w14:textId="295A33BB" w:rsidR="00E64C04" w:rsidRDefault="00E64C04" w:rsidP="00C52C8B">
      <w:pPr>
        <w:pStyle w:val="BodyA"/>
        <w:spacing w:line="276" w:lineRule="auto"/>
        <w:jc w:val="both"/>
        <w:rPr>
          <w:rFonts w:ascii="Tahoma" w:hAnsi="Tahoma"/>
          <w:sz w:val="22"/>
          <w:szCs w:val="22"/>
          <w:lang w:val="en-GB"/>
        </w:rPr>
      </w:pPr>
      <w:r>
        <w:rPr>
          <w:rFonts w:ascii="Tahoma" w:hAnsi="Tahoma"/>
          <w:sz w:val="22"/>
          <w:szCs w:val="22"/>
          <w:lang w:val="en-GB"/>
        </w:rPr>
        <w:t xml:space="preserve">Please note that this list of responsibilities is not exhaustive and may be subject to change. From time to time, the postholder may be required to take on other duties of a similar nature. </w:t>
      </w:r>
      <w:r w:rsidRPr="00E64C04">
        <w:rPr>
          <w:rFonts w:ascii="Tahoma" w:hAnsi="Tahoma"/>
          <w:sz w:val="22"/>
          <w:szCs w:val="22"/>
          <w:lang w:val="en-GB"/>
        </w:rPr>
        <w:t>It is the practice of the DBF via the line manager to review and amend job descriptions annually, in consultation with the post-holder.</w:t>
      </w:r>
      <w:r w:rsidR="0044535C">
        <w:rPr>
          <w:rFonts w:ascii="Tahoma" w:hAnsi="Tahoma"/>
          <w:sz w:val="22"/>
          <w:szCs w:val="22"/>
          <w:lang w:val="en-GB"/>
        </w:rPr>
        <w:t xml:space="preserve"> HE</w:t>
      </w:r>
      <w:r w:rsidR="0044535C" w:rsidRPr="0044535C">
        <w:rPr>
          <w:rFonts w:ascii="Tahoma" w:hAnsi="Tahoma"/>
          <w:sz w:val="22"/>
          <w:szCs w:val="22"/>
          <w:lang w:val="en-GB"/>
        </w:rPr>
        <w:t xml:space="preserve"> strongly encourages post holders to develop a programme of appropriate Continuing Professional Development</w:t>
      </w:r>
      <w:r w:rsidR="00502360">
        <w:rPr>
          <w:rFonts w:ascii="Tahoma" w:hAnsi="Tahoma"/>
          <w:sz w:val="22"/>
          <w:szCs w:val="22"/>
          <w:lang w:val="en-GB"/>
        </w:rPr>
        <w:t xml:space="preserve"> </w:t>
      </w:r>
      <w:r w:rsidR="00502360" w:rsidRPr="0044535C">
        <w:rPr>
          <w:rFonts w:ascii="Tahoma" w:hAnsi="Tahoma"/>
          <w:sz w:val="22"/>
          <w:szCs w:val="22"/>
          <w:lang w:val="en-GB"/>
        </w:rPr>
        <w:t>in agreement with their employers</w:t>
      </w:r>
      <w:r w:rsidR="00502360">
        <w:rPr>
          <w:rFonts w:ascii="Tahoma" w:hAnsi="Tahoma"/>
          <w:sz w:val="22"/>
          <w:szCs w:val="22"/>
          <w:lang w:val="en-GB"/>
        </w:rPr>
        <w:t>.</w:t>
      </w:r>
    </w:p>
    <w:p w14:paraId="1D9518E9" w14:textId="77777777" w:rsidR="0044535C" w:rsidRDefault="0044535C" w:rsidP="00C52C8B">
      <w:pPr>
        <w:pStyle w:val="BodyA"/>
        <w:spacing w:line="276" w:lineRule="auto"/>
        <w:jc w:val="both"/>
        <w:rPr>
          <w:rFonts w:ascii="Tahoma" w:hAnsi="Tahoma"/>
          <w:sz w:val="22"/>
          <w:szCs w:val="22"/>
          <w:lang w:val="en-GB"/>
        </w:rPr>
      </w:pPr>
    </w:p>
    <w:p w14:paraId="41EA3150" w14:textId="77777777" w:rsidR="0044535C" w:rsidRPr="00702DEE" w:rsidRDefault="0044535C" w:rsidP="00C52C8B">
      <w:pPr>
        <w:pStyle w:val="BodyA"/>
        <w:spacing w:line="276" w:lineRule="auto"/>
        <w:jc w:val="both"/>
        <w:rPr>
          <w:rFonts w:ascii="Tahoma" w:hAnsi="Tahoma"/>
          <w:sz w:val="22"/>
          <w:szCs w:val="22"/>
          <w:lang w:val="en-GB"/>
        </w:rPr>
      </w:pPr>
    </w:p>
    <w:p w14:paraId="4B72C645" w14:textId="77777777" w:rsidR="00E64C04" w:rsidRDefault="00E64C04" w:rsidP="00C52C8B">
      <w:pPr>
        <w:pStyle w:val="BodyA"/>
        <w:spacing w:line="276" w:lineRule="auto"/>
        <w:jc w:val="both"/>
        <w:rPr>
          <w:rFonts w:ascii="Tahoma" w:hAnsi="Tahoma"/>
          <w:sz w:val="22"/>
          <w:szCs w:val="22"/>
          <w:lang w:val="en-GB"/>
        </w:rPr>
      </w:pPr>
    </w:p>
    <w:p w14:paraId="2D5DA541" w14:textId="0080CFB6" w:rsidR="00973212" w:rsidRPr="00702DEE" w:rsidRDefault="00973212" w:rsidP="00C52C8B">
      <w:pPr>
        <w:spacing w:line="276" w:lineRule="auto"/>
        <w:jc w:val="both"/>
        <w:rPr>
          <w:rFonts w:ascii="Tahoma" w:hAnsi="Tahoma" w:cs="Tahoma"/>
          <w:b/>
          <w:bCs/>
          <w:sz w:val="22"/>
          <w:szCs w:val="22"/>
        </w:rPr>
      </w:pPr>
      <w:r w:rsidRPr="00702DEE">
        <w:rPr>
          <w:rFonts w:ascii="Tahoma" w:hAnsi="Tahoma" w:cs="Tahoma"/>
          <w:b/>
          <w:bCs/>
          <w:sz w:val="22"/>
          <w:szCs w:val="22"/>
        </w:rPr>
        <w:br w:type="page"/>
      </w:r>
    </w:p>
    <w:p w14:paraId="371284A2" w14:textId="77777777" w:rsidR="00ED1774" w:rsidRPr="00ED1774" w:rsidRDefault="00ED1774" w:rsidP="00C52C8B">
      <w:pPr>
        <w:spacing w:line="276" w:lineRule="auto"/>
        <w:jc w:val="both"/>
        <w:rPr>
          <w:rFonts w:ascii="Arial" w:eastAsia="Arial Unicode MS" w:hAnsi="Arial" w:cs="Arial"/>
          <w:b/>
          <w:bCs/>
          <w:color w:val="000000"/>
          <w:sz w:val="22"/>
          <w:szCs w:val="22"/>
          <w:u w:color="000000"/>
          <w:lang w:val="de-DE"/>
        </w:rPr>
      </w:pPr>
      <w:r w:rsidRPr="00ED1774">
        <w:rPr>
          <w:rFonts w:ascii="Arial" w:eastAsia="Arial Unicode MS" w:hAnsi="Arial" w:cs="Arial"/>
          <w:b/>
          <w:bCs/>
          <w:color w:val="000000"/>
          <w:sz w:val="22"/>
          <w:szCs w:val="22"/>
          <w:u w:color="000000"/>
          <w:lang w:val="de-DE"/>
        </w:rPr>
        <w:lastRenderedPageBreak/>
        <w:t>PERSON SPECIFICATION</w:t>
      </w:r>
    </w:p>
    <w:p w14:paraId="5C770434" w14:textId="77777777" w:rsidR="00ED1774" w:rsidRPr="00ED1774" w:rsidRDefault="00ED1774" w:rsidP="00C52C8B">
      <w:pPr>
        <w:spacing w:line="276" w:lineRule="auto"/>
        <w:jc w:val="both"/>
        <w:rPr>
          <w:rFonts w:ascii="Arial" w:hAnsi="Arial" w:cs="Arial"/>
          <w:b/>
          <w:bCs/>
          <w:color w:val="000000"/>
          <w:sz w:val="22"/>
          <w:szCs w:val="22"/>
          <w:u w:color="000000"/>
          <w:lang w:val="de-DE"/>
        </w:rPr>
      </w:pPr>
    </w:p>
    <w:p w14:paraId="5CE9386C" w14:textId="77777777" w:rsidR="00ED1774" w:rsidRPr="00ED1774" w:rsidRDefault="00ED1774" w:rsidP="00C52C8B">
      <w:pPr>
        <w:spacing w:line="276" w:lineRule="auto"/>
        <w:jc w:val="both"/>
        <w:rPr>
          <w:rFonts w:ascii="Arial" w:hAnsi="Arial" w:cs="Arial"/>
          <w:color w:val="000000"/>
          <w:sz w:val="22"/>
          <w:szCs w:val="22"/>
          <w:u w:color="000000"/>
          <w:lang w:val="en-US"/>
        </w:rPr>
      </w:pPr>
    </w:p>
    <w:tbl>
      <w:tblPr>
        <w:tblStyle w:val="TableGrid"/>
        <w:tblW w:w="0" w:type="auto"/>
        <w:tblLook w:val="04A0" w:firstRow="1" w:lastRow="0" w:firstColumn="1" w:lastColumn="0" w:noHBand="0" w:noVBand="1"/>
      </w:tblPr>
      <w:tblGrid>
        <w:gridCol w:w="4513"/>
        <w:gridCol w:w="4503"/>
      </w:tblGrid>
      <w:tr w:rsidR="00ED1774" w:rsidRPr="00ED1774" w14:paraId="5B465505" w14:textId="77777777" w:rsidTr="005F72F4">
        <w:tc>
          <w:tcPr>
            <w:tcW w:w="4513" w:type="dxa"/>
          </w:tcPr>
          <w:p w14:paraId="7A2678E6" w14:textId="77777777" w:rsidR="00ED1774" w:rsidRPr="00ED1774" w:rsidRDefault="00ED1774" w:rsidP="00C52C8B">
            <w:pPr>
              <w:spacing w:after="240" w:line="276" w:lineRule="auto"/>
              <w:jc w:val="both"/>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ESSENTIAL</w:t>
            </w:r>
          </w:p>
        </w:tc>
        <w:tc>
          <w:tcPr>
            <w:tcW w:w="4503" w:type="dxa"/>
          </w:tcPr>
          <w:p w14:paraId="30F8FE73" w14:textId="77777777" w:rsidR="00ED1774" w:rsidRPr="00ED1774" w:rsidRDefault="00ED1774" w:rsidP="00C52C8B">
            <w:pPr>
              <w:spacing w:after="240" w:line="276" w:lineRule="auto"/>
              <w:jc w:val="both"/>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DESIRABLE</w:t>
            </w:r>
          </w:p>
        </w:tc>
      </w:tr>
      <w:tr w:rsidR="00ED1774" w:rsidRPr="00ED1774" w14:paraId="4813BD6E" w14:textId="77777777" w:rsidTr="00C83F78">
        <w:tc>
          <w:tcPr>
            <w:tcW w:w="9016" w:type="dxa"/>
            <w:gridSpan w:val="2"/>
          </w:tcPr>
          <w:p w14:paraId="17AFA32D" w14:textId="339AA41E" w:rsidR="00ED1774" w:rsidRPr="00ED1774" w:rsidRDefault="00ED1774" w:rsidP="0044535C">
            <w:pPr>
              <w:spacing w:before="240" w:after="240" w:line="276" w:lineRule="auto"/>
              <w:jc w:val="both"/>
              <w:rPr>
                <w:rFonts w:ascii="Arial" w:eastAsia="Arial Unicode MS" w:hAnsi="Arial" w:cs="Arial"/>
                <w:b/>
                <w:color w:val="000000"/>
                <w:u w:color="000000"/>
                <w:lang w:val="en-US"/>
              </w:rPr>
            </w:pPr>
            <w:r>
              <w:rPr>
                <w:rFonts w:ascii="Arial" w:eastAsia="Arial Unicode MS" w:hAnsi="Arial" w:cs="Arial"/>
                <w:b/>
                <w:color w:val="000000"/>
                <w:u w:color="000000"/>
                <w:lang w:val="en-US"/>
              </w:rPr>
              <w:t>Education</w:t>
            </w:r>
            <w:r w:rsidR="00EA2518">
              <w:rPr>
                <w:rFonts w:ascii="Arial" w:eastAsia="Arial Unicode MS" w:hAnsi="Arial" w:cs="Arial"/>
                <w:b/>
                <w:color w:val="000000"/>
                <w:u w:color="000000"/>
                <w:lang w:val="en-US"/>
              </w:rPr>
              <w:t xml:space="preserve"> and professional qualifications</w:t>
            </w:r>
          </w:p>
        </w:tc>
      </w:tr>
      <w:tr w:rsidR="00ED1774" w:rsidRPr="00ED1774" w14:paraId="1FD0F37D" w14:textId="77777777" w:rsidTr="005F72F4">
        <w:tc>
          <w:tcPr>
            <w:tcW w:w="4513" w:type="dxa"/>
          </w:tcPr>
          <w:p w14:paraId="2F57877C" w14:textId="7DD0D0B7" w:rsidR="00ED1774" w:rsidRPr="00ED1774" w:rsidRDefault="00ED1774"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 xml:space="preserve">Undergraduate degree in history </w:t>
            </w:r>
            <w:r w:rsidR="00EA2518">
              <w:rPr>
                <w:rFonts w:ascii="Arial" w:hAnsi="Arial" w:cs="Arial"/>
              </w:rPr>
              <w:t>/</w:t>
            </w:r>
            <w:r w:rsidR="000F48A5">
              <w:rPr>
                <w:rFonts w:ascii="Arial" w:hAnsi="Arial" w:cs="Arial"/>
              </w:rPr>
              <w:t xml:space="preserve"> </w:t>
            </w:r>
            <w:r>
              <w:rPr>
                <w:rFonts w:ascii="Arial" w:hAnsi="Arial" w:cs="Arial"/>
              </w:rPr>
              <w:t>history</w:t>
            </w:r>
            <w:r w:rsidR="000F48A5">
              <w:rPr>
                <w:rFonts w:ascii="Arial" w:hAnsi="Arial" w:cs="Arial"/>
              </w:rPr>
              <w:t xml:space="preserve"> of art and architecture</w:t>
            </w:r>
            <w:r w:rsidR="00EA2518">
              <w:rPr>
                <w:rFonts w:ascii="Arial" w:hAnsi="Arial" w:cs="Arial"/>
              </w:rPr>
              <w:t>/</w:t>
            </w:r>
            <w:r w:rsidR="00EA2518" w:rsidRPr="00EA2518">
              <w:rPr>
                <w:rFonts w:ascii="Arial" w:hAnsi="Arial" w:cs="Arial"/>
              </w:rPr>
              <w:t>archaeology</w:t>
            </w:r>
            <w:r w:rsidR="00C67120">
              <w:rPr>
                <w:rFonts w:ascii="Arial" w:hAnsi="Arial" w:cs="Arial"/>
              </w:rPr>
              <w:t xml:space="preserve"> or other relevant subject</w:t>
            </w:r>
          </w:p>
        </w:tc>
        <w:tc>
          <w:tcPr>
            <w:tcW w:w="4503" w:type="dxa"/>
          </w:tcPr>
          <w:p w14:paraId="0CE598C7" w14:textId="77777777" w:rsidR="00ED1774" w:rsidRDefault="00ED1774"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Master’s degree in conservation or related discipline</w:t>
            </w:r>
            <w:r w:rsidR="00EA2518">
              <w:rPr>
                <w:rFonts w:ascii="Arial" w:hAnsi="Arial" w:cs="Arial"/>
              </w:rPr>
              <w:t xml:space="preserve"> (e.g. heritage management)</w:t>
            </w:r>
          </w:p>
          <w:p w14:paraId="4BF56282" w14:textId="474C3C9A" w:rsidR="00EA2518" w:rsidRPr="00ED1774" w:rsidRDefault="000F48A5" w:rsidP="00C52C8B">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M</w:t>
            </w:r>
            <w:r w:rsidR="00EA2518">
              <w:rPr>
                <w:rFonts w:ascii="Arial" w:hAnsi="Arial" w:cs="Arial"/>
              </w:rPr>
              <w:t xml:space="preserve">embership of </w:t>
            </w:r>
            <w:r w:rsidR="00E64C04">
              <w:rPr>
                <w:rFonts w:ascii="Arial" w:hAnsi="Arial" w:cs="Arial"/>
              </w:rPr>
              <w:t xml:space="preserve">relevant professional body (e.g. </w:t>
            </w:r>
            <w:r w:rsidR="00EA2518">
              <w:rPr>
                <w:rFonts w:ascii="Arial" w:hAnsi="Arial" w:cs="Arial"/>
              </w:rPr>
              <w:t>IHBC</w:t>
            </w:r>
            <w:r w:rsidR="00E64C04">
              <w:rPr>
                <w:rFonts w:ascii="Arial" w:hAnsi="Arial" w:cs="Arial"/>
              </w:rPr>
              <w:t>)</w:t>
            </w:r>
          </w:p>
        </w:tc>
      </w:tr>
      <w:tr w:rsidR="00ED1774" w:rsidRPr="00ED1774" w14:paraId="7A63BB8C" w14:textId="77777777" w:rsidTr="005F72F4">
        <w:tc>
          <w:tcPr>
            <w:tcW w:w="9016" w:type="dxa"/>
            <w:gridSpan w:val="2"/>
          </w:tcPr>
          <w:p w14:paraId="34389974"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Knowledge and Experience</w:t>
            </w:r>
          </w:p>
        </w:tc>
      </w:tr>
      <w:tr w:rsidR="00ED1774" w:rsidRPr="00ED1774" w14:paraId="4E96B495" w14:textId="77777777" w:rsidTr="005F72F4">
        <w:tc>
          <w:tcPr>
            <w:tcW w:w="4513" w:type="dxa"/>
          </w:tcPr>
          <w:p w14:paraId="18A716AD" w14:textId="284A3DFF" w:rsidR="00C67120" w:rsidRDefault="00C67120" w:rsidP="00C52C8B">
            <w:pPr>
              <w:pStyle w:val="ListParagraph"/>
              <w:numPr>
                <w:ilvl w:val="0"/>
                <w:numId w:val="35"/>
              </w:numPr>
              <w:spacing w:line="276" w:lineRule="auto"/>
              <w:jc w:val="both"/>
              <w:rPr>
                <w:rFonts w:ascii="Arial" w:hAnsi="Arial" w:cs="Arial"/>
              </w:rPr>
            </w:pPr>
            <w:r>
              <w:rPr>
                <w:rFonts w:ascii="Arial" w:hAnsi="Arial" w:cs="Arial"/>
              </w:rPr>
              <w:t>Knowledge of church architecture and buildings</w:t>
            </w:r>
          </w:p>
          <w:p w14:paraId="3981595E" w14:textId="4EE3EA7A" w:rsidR="00EA2518" w:rsidRDefault="0068167C" w:rsidP="00C52C8B">
            <w:pPr>
              <w:pStyle w:val="ListParagraph"/>
              <w:numPr>
                <w:ilvl w:val="0"/>
                <w:numId w:val="35"/>
              </w:numPr>
              <w:spacing w:line="276" w:lineRule="auto"/>
              <w:jc w:val="both"/>
              <w:rPr>
                <w:rFonts w:ascii="Arial" w:hAnsi="Arial" w:cs="Arial"/>
              </w:rPr>
            </w:pPr>
            <w:r>
              <w:rPr>
                <w:rFonts w:ascii="Arial" w:hAnsi="Arial" w:cs="Arial"/>
              </w:rPr>
              <w:t>Successful</w:t>
            </w:r>
            <w:r w:rsidR="00EA2518">
              <w:rPr>
                <w:rFonts w:ascii="Arial" w:hAnsi="Arial" w:cs="Arial"/>
              </w:rPr>
              <w:t xml:space="preserve"> track record of repair and </w:t>
            </w:r>
            <w:r>
              <w:rPr>
                <w:rFonts w:ascii="Arial" w:hAnsi="Arial" w:cs="Arial"/>
              </w:rPr>
              <w:t>conservation</w:t>
            </w:r>
            <w:r w:rsidR="00EA2518">
              <w:rPr>
                <w:rFonts w:ascii="Arial" w:hAnsi="Arial" w:cs="Arial"/>
              </w:rPr>
              <w:t xml:space="preserve"> projects involving listed buildings</w:t>
            </w:r>
            <w:r w:rsidR="00ED4648">
              <w:rPr>
                <w:rFonts w:ascii="Arial" w:hAnsi="Arial" w:cs="Arial"/>
              </w:rPr>
              <w:t>.</w:t>
            </w:r>
          </w:p>
          <w:p w14:paraId="087462CC" w14:textId="76202F3D" w:rsidR="00C52C8B" w:rsidRPr="00C52C8B" w:rsidRDefault="00C52C8B" w:rsidP="00C52C8B">
            <w:pPr>
              <w:pStyle w:val="ListParagraph"/>
              <w:numPr>
                <w:ilvl w:val="0"/>
                <w:numId w:val="35"/>
              </w:numPr>
              <w:spacing w:line="276" w:lineRule="auto"/>
              <w:rPr>
                <w:rFonts w:ascii="Arial" w:hAnsi="Arial" w:cs="Arial"/>
              </w:rPr>
            </w:pPr>
            <w:r w:rsidRPr="00C52C8B">
              <w:rPr>
                <w:rFonts w:ascii="Arial" w:hAnsi="Arial" w:cs="Arial"/>
              </w:rPr>
              <w:t>Knowledge of heritage and community grant-funding resources, understanding of their priorities and experience of writing applications</w:t>
            </w:r>
            <w:r w:rsidR="00ED4648">
              <w:rPr>
                <w:rFonts w:ascii="Arial" w:hAnsi="Arial" w:cs="Arial"/>
              </w:rPr>
              <w:t>.</w:t>
            </w:r>
          </w:p>
          <w:p w14:paraId="22346EB3" w14:textId="4BC12022" w:rsidR="00EA2518" w:rsidRPr="00EA2518" w:rsidRDefault="00EA2518" w:rsidP="00C52C8B">
            <w:pPr>
              <w:pStyle w:val="ListParagraph"/>
              <w:numPr>
                <w:ilvl w:val="0"/>
                <w:numId w:val="35"/>
              </w:numPr>
              <w:spacing w:line="276" w:lineRule="auto"/>
              <w:jc w:val="both"/>
              <w:rPr>
                <w:rFonts w:ascii="Arial" w:hAnsi="Arial" w:cs="Arial"/>
              </w:rPr>
            </w:pPr>
            <w:r>
              <w:rPr>
                <w:rFonts w:ascii="Arial" w:hAnsi="Arial" w:cs="Arial"/>
                <w:color w:val="000000"/>
              </w:rPr>
              <w:t>Able to read and interpret technical drawings, specifications and schedules of work</w:t>
            </w:r>
            <w:r w:rsidR="00ED4648">
              <w:rPr>
                <w:rFonts w:ascii="Arial" w:hAnsi="Arial" w:cs="Arial"/>
                <w:color w:val="000000"/>
              </w:rPr>
              <w:t>.</w:t>
            </w:r>
          </w:p>
          <w:p w14:paraId="3F17A438" w14:textId="737D3EF8" w:rsidR="00E64C04" w:rsidRPr="00ED1774" w:rsidRDefault="00E64C04" w:rsidP="00C52C8B">
            <w:pPr>
              <w:pStyle w:val="ListParagraph"/>
              <w:numPr>
                <w:ilvl w:val="0"/>
                <w:numId w:val="35"/>
              </w:numPr>
              <w:spacing w:line="276" w:lineRule="auto"/>
              <w:jc w:val="both"/>
              <w:rPr>
                <w:rFonts w:ascii="Arial" w:hAnsi="Arial" w:cs="Arial"/>
              </w:rPr>
            </w:pPr>
            <w:r>
              <w:rPr>
                <w:rFonts w:ascii="Arial" w:hAnsi="Arial" w:cs="Arial"/>
              </w:rPr>
              <w:t>Experience of managing volunteer-led projects</w:t>
            </w:r>
            <w:r w:rsidR="0044535C">
              <w:rPr>
                <w:rFonts w:ascii="Arial" w:hAnsi="Arial" w:cs="Arial"/>
              </w:rPr>
              <w:t>, including providing in-person training and written advice.</w:t>
            </w:r>
          </w:p>
        </w:tc>
        <w:tc>
          <w:tcPr>
            <w:tcW w:w="4503" w:type="dxa"/>
          </w:tcPr>
          <w:p w14:paraId="0903CE84" w14:textId="77777777" w:rsidR="00ED1774" w:rsidRPr="00ED1774" w:rsidRDefault="00ED1774" w:rsidP="00C52C8B">
            <w:pPr>
              <w:numPr>
                <w:ilvl w:val="0"/>
                <w:numId w:val="31"/>
              </w:numPr>
              <w:autoSpaceDE w:val="0"/>
              <w:autoSpaceDN w:val="0"/>
              <w:adjustRightInd w:val="0"/>
              <w:spacing w:line="276" w:lineRule="auto"/>
              <w:jc w:val="both"/>
              <w:rPr>
                <w:rFonts w:ascii="Arial" w:hAnsi="Arial" w:cs="Arial"/>
                <w:color w:val="000000"/>
              </w:rPr>
            </w:pPr>
            <w:r w:rsidRPr="00ED1774">
              <w:rPr>
                <w:rFonts w:ascii="Arial" w:hAnsi="Arial" w:cs="Arial"/>
                <w:color w:val="000000"/>
              </w:rPr>
              <w:t xml:space="preserve">An understanding of the Church of England’s legal and governance processes, including the faculty system </w:t>
            </w:r>
          </w:p>
          <w:p w14:paraId="12D90B6B" w14:textId="33C02635" w:rsidR="00EA2518" w:rsidRDefault="00EA2518" w:rsidP="00C52C8B">
            <w:pPr>
              <w:pStyle w:val="ListParagraph"/>
              <w:numPr>
                <w:ilvl w:val="0"/>
                <w:numId w:val="31"/>
              </w:numPr>
              <w:spacing w:line="276" w:lineRule="auto"/>
              <w:jc w:val="both"/>
              <w:rPr>
                <w:rFonts w:ascii="Arial" w:hAnsi="Arial" w:cs="Arial"/>
              </w:rPr>
            </w:pPr>
            <w:r w:rsidRPr="00ED1774">
              <w:rPr>
                <w:rFonts w:ascii="Arial" w:hAnsi="Arial" w:cs="Arial"/>
              </w:rPr>
              <w:t xml:space="preserve">Familiarity with </w:t>
            </w:r>
            <w:r w:rsidR="00ED4648">
              <w:rPr>
                <w:rFonts w:ascii="Arial" w:hAnsi="Arial" w:cs="Arial"/>
              </w:rPr>
              <w:t>Suffolk</w:t>
            </w:r>
          </w:p>
          <w:p w14:paraId="5C980222" w14:textId="1BA46AFC" w:rsidR="00ED1774" w:rsidRPr="00ED1774" w:rsidRDefault="00ED1774" w:rsidP="00C52C8B">
            <w:pPr>
              <w:autoSpaceDE w:val="0"/>
              <w:autoSpaceDN w:val="0"/>
              <w:adjustRightInd w:val="0"/>
              <w:spacing w:line="276" w:lineRule="auto"/>
              <w:ind w:left="360"/>
              <w:jc w:val="both"/>
              <w:rPr>
                <w:rFonts w:ascii="Arial" w:hAnsi="Arial" w:cs="Arial"/>
                <w:color w:val="000000"/>
              </w:rPr>
            </w:pPr>
          </w:p>
        </w:tc>
      </w:tr>
      <w:tr w:rsidR="00ED1774" w:rsidRPr="00ED1774" w14:paraId="739F4019" w14:textId="77777777" w:rsidTr="005F72F4">
        <w:tc>
          <w:tcPr>
            <w:tcW w:w="9016" w:type="dxa"/>
            <w:gridSpan w:val="2"/>
          </w:tcPr>
          <w:p w14:paraId="069A96FE"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Skills and Abilities /Aptitudes</w:t>
            </w:r>
          </w:p>
        </w:tc>
      </w:tr>
      <w:tr w:rsidR="00ED1774" w:rsidRPr="00ED1774" w14:paraId="4E1B277A" w14:textId="77777777" w:rsidTr="005F72F4">
        <w:tc>
          <w:tcPr>
            <w:tcW w:w="4513" w:type="dxa"/>
          </w:tcPr>
          <w:p w14:paraId="3F6AF744" w14:textId="511912C6" w:rsidR="00ED1774" w:rsidRPr="00ED1774" w:rsidRDefault="00ED1774" w:rsidP="00C52C8B">
            <w:pPr>
              <w:numPr>
                <w:ilvl w:val="0"/>
                <w:numId w:val="32"/>
              </w:numPr>
              <w:autoSpaceDE w:val="0"/>
              <w:autoSpaceDN w:val="0"/>
              <w:adjustRightInd w:val="0"/>
              <w:spacing w:line="276" w:lineRule="auto"/>
              <w:jc w:val="both"/>
              <w:rPr>
                <w:rFonts w:ascii="Arial" w:hAnsi="Arial" w:cs="Arial"/>
                <w:color w:val="000000"/>
              </w:rPr>
            </w:pPr>
            <w:r w:rsidRPr="00ED1774">
              <w:rPr>
                <w:rFonts w:ascii="Arial" w:hAnsi="Arial" w:cs="Arial"/>
                <w:color w:val="000000"/>
              </w:rPr>
              <w:t>Excellent written</w:t>
            </w:r>
            <w:r w:rsidR="00EA2518">
              <w:rPr>
                <w:rFonts w:ascii="Arial" w:hAnsi="Arial" w:cs="Arial"/>
                <w:color w:val="000000"/>
              </w:rPr>
              <w:t xml:space="preserve"> and spoken</w:t>
            </w:r>
            <w:r w:rsidRPr="00ED1774">
              <w:rPr>
                <w:rFonts w:ascii="Arial" w:hAnsi="Arial" w:cs="Arial"/>
                <w:color w:val="000000"/>
              </w:rPr>
              <w:t xml:space="preserve"> English </w:t>
            </w:r>
          </w:p>
          <w:p w14:paraId="2E52F8AB" w14:textId="37F9C2A2" w:rsidR="00E64C04" w:rsidRDefault="00E64C04" w:rsidP="00C52C8B">
            <w:pPr>
              <w:numPr>
                <w:ilvl w:val="0"/>
                <w:numId w:val="32"/>
              </w:numPr>
              <w:autoSpaceDE w:val="0"/>
              <w:autoSpaceDN w:val="0"/>
              <w:adjustRightInd w:val="0"/>
              <w:spacing w:line="276" w:lineRule="auto"/>
              <w:jc w:val="both"/>
              <w:rPr>
                <w:rFonts w:ascii="Arial" w:hAnsi="Arial" w:cs="Arial"/>
                <w:color w:val="000000"/>
              </w:rPr>
            </w:pPr>
            <w:r w:rsidRPr="00E64C04">
              <w:rPr>
                <w:rFonts w:ascii="Arial" w:hAnsi="Arial" w:cs="Arial"/>
                <w:color w:val="000000"/>
              </w:rPr>
              <w:t>Ability to design, present and deliver training events.</w:t>
            </w:r>
          </w:p>
          <w:p w14:paraId="0BBDAEE7" w14:textId="77777777" w:rsidR="00ED1774" w:rsidRDefault="00ED1774" w:rsidP="00C52C8B">
            <w:pPr>
              <w:numPr>
                <w:ilvl w:val="0"/>
                <w:numId w:val="32"/>
              </w:numPr>
              <w:spacing w:line="276" w:lineRule="auto"/>
              <w:jc w:val="both"/>
              <w:rPr>
                <w:rFonts w:ascii="Arial" w:hAnsi="Arial" w:cs="Arial"/>
              </w:rPr>
            </w:pPr>
            <w:r w:rsidRPr="00ED1774">
              <w:rPr>
                <w:rFonts w:ascii="Arial" w:hAnsi="Arial" w:cs="Arial"/>
              </w:rPr>
              <w:t>Good IT skills</w:t>
            </w:r>
          </w:p>
          <w:p w14:paraId="06EB9436" w14:textId="77777777" w:rsidR="00ED1774" w:rsidRPr="00ED1774" w:rsidRDefault="00ED1774" w:rsidP="00C52C8B">
            <w:pPr>
              <w:numPr>
                <w:ilvl w:val="0"/>
                <w:numId w:val="32"/>
              </w:numPr>
              <w:spacing w:line="276" w:lineRule="auto"/>
              <w:jc w:val="both"/>
              <w:rPr>
                <w:rFonts w:ascii="Arial" w:hAnsi="Arial" w:cs="Arial"/>
              </w:rPr>
            </w:pPr>
            <w:r w:rsidRPr="00ED1774">
              <w:rPr>
                <w:rFonts w:ascii="Arial" w:hAnsi="Arial" w:cs="Arial"/>
              </w:rPr>
              <w:t>Full driving licence</w:t>
            </w:r>
          </w:p>
        </w:tc>
        <w:tc>
          <w:tcPr>
            <w:tcW w:w="4503" w:type="dxa"/>
          </w:tcPr>
          <w:p w14:paraId="79A01F2D" w14:textId="77777777" w:rsidR="00546BC2" w:rsidRPr="00ED1774" w:rsidRDefault="00546BC2" w:rsidP="00C52C8B">
            <w:pPr>
              <w:numPr>
                <w:ilvl w:val="0"/>
                <w:numId w:val="32"/>
              </w:numPr>
              <w:spacing w:line="276" w:lineRule="auto"/>
              <w:jc w:val="both"/>
              <w:rPr>
                <w:rFonts w:ascii="Arial" w:hAnsi="Arial" w:cs="Arial"/>
              </w:rPr>
            </w:pPr>
            <w:r>
              <w:rPr>
                <w:rFonts w:ascii="Arial" w:hAnsi="Arial" w:cs="Arial"/>
              </w:rPr>
              <w:t>Competent photographer</w:t>
            </w:r>
          </w:p>
          <w:p w14:paraId="16A18940" w14:textId="77777777" w:rsidR="00ED1774" w:rsidRPr="00ED1774" w:rsidRDefault="00ED1774" w:rsidP="00C52C8B">
            <w:pPr>
              <w:spacing w:before="120" w:after="120" w:line="276" w:lineRule="auto"/>
              <w:ind w:left="360"/>
              <w:jc w:val="both"/>
              <w:rPr>
                <w:rFonts w:ascii="Arial" w:hAnsi="Arial" w:cs="Arial"/>
              </w:rPr>
            </w:pPr>
          </w:p>
        </w:tc>
      </w:tr>
      <w:tr w:rsidR="00ED1774" w:rsidRPr="00ED1774" w14:paraId="0EA75742" w14:textId="77777777" w:rsidTr="005F72F4">
        <w:tc>
          <w:tcPr>
            <w:tcW w:w="9016" w:type="dxa"/>
            <w:gridSpan w:val="2"/>
          </w:tcPr>
          <w:p w14:paraId="02C65B40" w14:textId="77777777" w:rsidR="00ED1774" w:rsidRPr="00ED1774" w:rsidRDefault="00ED1774" w:rsidP="0044535C">
            <w:pPr>
              <w:spacing w:before="240" w:after="240" w:line="276" w:lineRule="auto"/>
              <w:jc w:val="both"/>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Work-Related Personal Qualities</w:t>
            </w:r>
          </w:p>
        </w:tc>
      </w:tr>
      <w:tr w:rsidR="00ED1774" w:rsidRPr="00ED1774" w14:paraId="7EF7E17A" w14:textId="77777777" w:rsidTr="005F72F4">
        <w:tc>
          <w:tcPr>
            <w:tcW w:w="4513" w:type="dxa"/>
          </w:tcPr>
          <w:p w14:paraId="4C23B1E5" w14:textId="4AFAA49F" w:rsidR="00ED4648" w:rsidRDefault="00ED4648" w:rsidP="00ED4648">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A self-starter, content to work independently</w:t>
            </w:r>
            <w:r>
              <w:rPr>
                <w:rFonts w:ascii="Arial" w:hAnsi="Arial" w:cs="Arial"/>
                <w:color w:val="000000"/>
              </w:rPr>
              <w:t xml:space="preserve">. </w:t>
            </w:r>
          </w:p>
          <w:p w14:paraId="1FEE78EC" w14:textId="49A3EBD0" w:rsidR="00ED4648" w:rsidRPr="00ED1774" w:rsidRDefault="00ED4648" w:rsidP="00ED4648">
            <w:pPr>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A</w:t>
            </w:r>
            <w:r w:rsidRPr="00ED1774">
              <w:rPr>
                <w:rFonts w:ascii="Arial" w:hAnsi="Arial" w:cs="Arial"/>
                <w:color w:val="000000"/>
              </w:rPr>
              <w:t xml:space="preserve">ble to </w:t>
            </w:r>
            <w:r>
              <w:rPr>
                <w:rFonts w:ascii="Arial" w:hAnsi="Arial" w:cs="Arial"/>
                <w:color w:val="000000"/>
              </w:rPr>
              <w:t xml:space="preserve">identify priorities and </w:t>
            </w:r>
            <w:r w:rsidRPr="00ED1774">
              <w:rPr>
                <w:rFonts w:ascii="Arial" w:hAnsi="Arial" w:cs="Arial"/>
                <w:color w:val="000000"/>
              </w:rPr>
              <w:t xml:space="preserve">manage flexibly a </w:t>
            </w:r>
            <w:r w:rsidR="00F87E98">
              <w:rPr>
                <w:rFonts w:ascii="Arial" w:hAnsi="Arial" w:cs="Arial"/>
                <w:color w:val="000000"/>
              </w:rPr>
              <w:t xml:space="preserve">high workload with </w:t>
            </w:r>
            <w:r w:rsidRPr="00ED1774">
              <w:rPr>
                <w:rFonts w:ascii="Arial" w:hAnsi="Arial" w:cs="Arial"/>
                <w:color w:val="000000"/>
              </w:rPr>
              <w:t>range of tasks being handled simultaneously</w:t>
            </w:r>
            <w:r>
              <w:rPr>
                <w:rFonts w:ascii="Arial" w:hAnsi="Arial" w:cs="Arial"/>
                <w:color w:val="000000"/>
              </w:rPr>
              <w:t>.</w:t>
            </w:r>
          </w:p>
          <w:p w14:paraId="412AC286" w14:textId="3CA10AE2" w:rsidR="00ED1774" w:rsidRPr="00ED1774" w:rsidRDefault="00ED1774" w:rsidP="0044535C">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lastRenderedPageBreak/>
              <w:t xml:space="preserve">Able to understand importance of role in a larger structure and its interdependence with other </w:t>
            </w:r>
            <w:r w:rsidR="00ED4648">
              <w:rPr>
                <w:rFonts w:ascii="Arial" w:hAnsi="Arial" w:cs="Arial"/>
                <w:color w:val="000000"/>
              </w:rPr>
              <w:t>departments</w:t>
            </w:r>
            <w:r w:rsidRPr="00ED1774">
              <w:rPr>
                <w:rFonts w:ascii="Arial" w:hAnsi="Arial" w:cs="Arial"/>
                <w:color w:val="000000"/>
              </w:rPr>
              <w:t xml:space="preserve"> and </w:t>
            </w:r>
            <w:r w:rsidR="00ED4648">
              <w:rPr>
                <w:rFonts w:ascii="Arial" w:hAnsi="Arial" w:cs="Arial"/>
                <w:color w:val="000000"/>
              </w:rPr>
              <w:t xml:space="preserve">related </w:t>
            </w:r>
            <w:r w:rsidRPr="00ED1774">
              <w:rPr>
                <w:rFonts w:ascii="Arial" w:hAnsi="Arial" w:cs="Arial"/>
                <w:color w:val="000000"/>
              </w:rPr>
              <w:t>organisations</w:t>
            </w:r>
            <w:r w:rsidR="00ED4648">
              <w:rPr>
                <w:rFonts w:ascii="Arial" w:hAnsi="Arial" w:cs="Arial"/>
                <w:color w:val="000000"/>
              </w:rPr>
              <w:t>.</w:t>
            </w:r>
          </w:p>
          <w:p w14:paraId="1B0F4534" w14:textId="2E7682E8" w:rsidR="00EA2518" w:rsidRDefault="00ED1774" w:rsidP="00ED4648">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Ab</w:t>
            </w:r>
            <w:r w:rsidR="00EA2518">
              <w:rPr>
                <w:rFonts w:ascii="Arial" w:hAnsi="Arial" w:cs="Arial"/>
                <w:color w:val="000000"/>
              </w:rPr>
              <w:t>le</w:t>
            </w:r>
            <w:r w:rsidRPr="00ED1774">
              <w:rPr>
                <w:rFonts w:ascii="Arial" w:hAnsi="Arial" w:cs="Arial"/>
                <w:color w:val="000000"/>
              </w:rPr>
              <w:t xml:space="preserve"> </w:t>
            </w:r>
            <w:r w:rsidR="0044535C" w:rsidRPr="00ED1774">
              <w:rPr>
                <w:rFonts w:ascii="Arial" w:hAnsi="Arial" w:cs="Arial"/>
                <w:color w:val="000000"/>
              </w:rPr>
              <w:t xml:space="preserve">quickly </w:t>
            </w:r>
            <w:r w:rsidRPr="00ED1774">
              <w:rPr>
                <w:rFonts w:ascii="Arial" w:hAnsi="Arial" w:cs="Arial"/>
                <w:color w:val="000000"/>
              </w:rPr>
              <w:t>to form effective working relationships with people from a wide range of different backgrounds</w:t>
            </w:r>
            <w:r w:rsidR="00ED4648">
              <w:rPr>
                <w:rFonts w:ascii="Arial" w:hAnsi="Arial" w:cs="Arial"/>
                <w:color w:val="000000"/>
              </w:rPr>
              <w:t>.</w:t>
            </w:r>
            <w:r w:rsidR="0044535C">
              <w:rPr>
                <w:rFonts w:ascii="Arial" w:hAnsi="Arial" w:cs="Arial"/>
                <w:color w:val="000000"/>
              </w:rPr>
              <w:t xml:space="preserve"> </w:t>
            </w:r>
          </w:p>
          <w:p w14:paraId="20756DD7" w14:textId="433918BB" w:rsidR="00ED1774" w:rsidRDefault="00EA2518" w:rsidP="00ED4648">
            <w:pPr>
              <w:pStyle w:val="ListParagraph"/>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Good problem-solver and diplomat</w:t>
            </w:r>
          </w:p>
          <w:p w14:paraId="0076A783" w14:textId="5E6F32F3" w:rsidR="00C67120" w:rsidRPr="00EA2518" w:rsidRDefault="00C67120" w:rsidP="00ED4648">
            <w:pPr>
              <w:pStyle w:val="ListParagraph"/>
              <w:numPr>
                <w:ilvl w:val="0"/>
                <w:numId w:val="33"/>
              </w:numPr>
              <w:autoSpaceDE w:val="0"/>
              <w:autoSpaceDN w:val="0"/>
              <w:adjustRightInd w:val="0"/>
              <w:spacing w:line="276" w:lineRule="auto"/>
              <w:jc w:val="both"/>
              <w:rPr>
                <w:rFonts w:ascii="Arial" w:hAnsi="Arial" w:cs="Arial"/>
                <w:color w:val="000000"/>
              </w:rPr>
            </w:pPr>
            <w:r>
              <w:rPr>
                <w:rFonts w:ascii="Arial" w:hAnsi="Arial" w:cs="Arial"/>
                <w:color w:val="000000"/>
              </w:rPr>
              <w:t>Positive and enthusiastic manner</w:t>
            </w:r>
          </w:p>
          <w:p w14:paraId="29F02C8A" w14:textId="4B13AF4D" w:rsidR="00F87E98" w:rsidRPr="0044535C" w:rsidRDefault="00ED1774" w:rsidP="0044535C">
            <w:pPr>
              <w:numPr>
                <w:ilvl w:val="0"/>
                <w:numId w:val="33"/>
              </w:numPr>
              <w:autoSpaceDE w:val="0"/>
              <w:autoSpaceDN w:val="0"/>
              <w:adjustRightInd w:val="0"/>
              <w:spacing w:line="276" w:lineRule="auto"/>
              <w:jc w:val="both"/>
              <w:rPr>
                <w:rFonts w:ascii="Arial" w:hAnsi="Arial" w:cs="Arial"/>
                <w:color w:val="000000"/>
              </w:rPr>
            </w:pPr>
            <w:r w:rsidRPr="00ED1774">
              <w:rPr>
                <w:rFonts w:ascii="Arial" w:hAnsi="Arial" w:cs="Arial"/>
                <w:color w:val="000000"/>
              </w:rPr>
              <w:t>Sympathy for the values of the Church of England and commitment to the aims of the Diocese</w:t>
            </w:r>
          </w:p>
        </w:tc>
        <w:tc>
          <w:tcPr>
            <w:tcW w:w="4503" w:type="dxa"/>
          </w:tcPr>
          <w:p w14:paraId="7DE96C97" w14:textId="77777777" w:rsidR="00ED1774" w:rsidRPr="00ED1774" w:rsidRDefault="00ED1774" w:rsidP="00C52C8B">
            <w:pPr>
              <w:spacing w:after="120" w:line="276" w:lineRule="auto"/>
              <w:ind w:left="360"/>
              <w:jc w:val="both"/>
              <w:rPr>
                <w:rFonts w:ascii="Arial" w:eastAsia="Arial Unicode MS" w:hAnsi="Arial" w:cs="Arial"/>
                <w:color w:val="000000"/>
                <w:u w:color="000000"/>
                <w:lang w:val="en-US"/>
              </w:rPr>
            </w:pPr>
          </w:p>
        </w:tc>
      </w:tr>
    </w:tbl>
    <w:p w14:paraId="0691F2A5" w14:textId="77777777" w:rsidR="00ED1774" w:rsidRPr="00ED1774" w:rsidRDefault="00ED1774" w:rsidP="00C52C8B">
      <w:pPr>
        <w:spacing w:before="120" w:line="276" w:lineRule="auto"/>
        <w:jc w:val="both"/>
        <w:rPr>
          <w:rFonts w:ascii="Arial" w:hAnsi="Arial" w:cs="Arial"/>
          <w:b/>
          <w:sz w:val="22"/>
          <w:szCs w:val="22"/>
          <w:lang w:eastAsia="en-US"/>
        </w:rPr>
      </w:pPr>
    </w:p>
    <w:p w14:paraId="28165805" w14:textId="77777777" w:rsidR="00ED1774" w:rsidRPr="00ED1774" w:rsidRDefault="00ED1774" w:rsidP="00C52C8B">
      <w:pPr>
        <w:spacing w:before="120" w:line="276" w:lineRule="auto"/>
        <w:jc w:val="both"/>
        <w:rPr>
          <w:rFonts w:ascii="Arial" w:hAnsi="Arial" w:cs="Arial"/>
          <w:b/>
          <w:sz w:val="22"/>
          <w:szCs w:val="22"/>
          <w:lang w:eastAsia="en-US"/>
        </w:rPr>
      </w:pPr>
    </w:p>
    <w:p w14:paraId="20C4384C" w14:textId="77777777" w:rsidR="00D42F85" w:rsidRPr="00702DEE" w:rsidRDefault="00D42F85" w:rsidP="00C52C8B">
      <w:pPr>
        <w:widowControl w:val="0"/>
        <w:autoSpaceDE w:val="0"/>
        <w:autoSpaceDN w:val="0"/>
        <w:adjustRightInd w:val="0"/>
        <w:spacing w:after="240" w:line="276" w:lineRule="auto"/>
        <w:jc w:val="both"/>
        <w:rPr>
          <w:rFonts w:ascii="Tahoma" w:hAnsi="Tahoma" w:cs="Tahoma"/>
          <w:sz w:val="22"/>
          <w:szCs w:val="22"/>
        </w:rPr>
      </w:pPr>
    </w:p>
    <w:p w14:paraId="63989044" w14:textId="07362F19" w:rsidR="00DC650B" w:rsidRPr="00702DEE" w:rsidRDefault="00A13EFD" w:rsidP="00C52C8B">
      <w:pPr>
        <w:spacing w:line="276" w:lineRule="auto"/>
        <w:jc w:val="both"/>
        <w:rPr>
          <w:rFonts w:ascii="Tahoma" w:hAnsi="Tahoma" w:cs="Tahoma"/>
          <w:b/>
          <w:sz w:val="22"/>
          <w:szCs w:val="22"/>
        </w:rPr>
      </w:pPr>
      <w:r w:rsidRPr="00702DEE">
        <w:rPr>
          <w:rFonts w:ascii="Tahoma" w:hAnsi="Tahoma" w:cs="Tahoma"/>
          <w:sz w:val="22"/>
          <w:szCs w:val="22"/>
        </w:rPr>
        <w:br w:type="page"/>
      </w:r>
      <w:r w:rsidR="00DC650B" w:rsidRPr="00702DEE">
        <w:rPr>
          <w:rFonts w:ascii="Tahoma" w:hAnsi="Tahoma" w:cs="Tahoma"/>
          <w:b/>
          <w:sz w:val="22"/>
          <w:szCs w:val="22"/>
        </w:rPr>
        <w:lastRenderedPageBreak/>
        <w:t>GENERAL INFORMATION</w:t>
      </w:r>
    </w:p>
    <w:p w14:paraId="6EE37297" w14:textId="77777777" w:rsidR="00DC650B" w:rsidRPr="00702DEE" w:rsidRDefault="00DC650B" w:rsidP="00C52C8B">
      <w:pPr>
        <w:spacing w:line="276" w:lineRule="auto"/>
        <w:jc w:val="both"/>
        <w:rPr>
          <w:rFonts w:ascii="Tahoma" w:hAnsi="Tahoma" w:cs="Tahoma"/>
          <w:b/>
          <w:sz w:val="22"/>
          <w:szCs w:val="22"/>
        </w:rPr>
      </w:pPr>
      <w:r w:rsidRPr="00702DEE">
        <w:rPr>
          <w:rFonts w:ascii="Tahoma" w:hAnsi="Tahoma" w:cs="Tahoma"/>
          <w:b/>
          <w:sz w:val="22"/>
          <w:szCs w:val="22"/>
        </w:rPr>
        <w:t>About Us</w:t>
      </w:r>
    </w:p>
    <w:p w14:paraId="26B00EA8" w14:textId="77777777" w:rsidR="00DC650B" w:rsidRPr="00702DEE" w:rsidRDefault="00DC650B" w:rsidP="00C52C8B">
      <w:pPr>
        <w:spacing w:line="276" w:lineRule="auto"/>
        <w:jc w:val="both"/>
        <w:rPr>
          <w:rFonts w:ascii="Tahoma" w:hAnsi="Tahoma" w:cs="Tahoma"/>
          <w:b/>
          <w:sz w:val="22"/>
          <w:szCs w:val="22"/>
        </w:rPr>
      </w:pPr>
    </w:p>
    <w:p w14:paraId="4B2F09FD" w14:textId="3650F152" w:rsidR="00DC650B" w:rsidRPr="00702DEE" w:rsidRDefault="00DC650B" w:rsidP="00C52C8B">
      <w:pPr>
        <w:spacing w:line="276" w:lineRule="auto"/>
        <w:jc w:val="both"/>
        <w:rPr>
          <w:rFonts w:ascii="Tahoma" w:hAnsi="Tahoma" w:cs="Tahoma"/>
          <w:sz w:val="22"/>
          <w:szCs w:val="22"/>
        </w:rPr>
      </w:pPr>
      <w:r w:rsidRPr="00702DEE">
        <w:rPr>
          <w:rFonts w:ascii="Tahoma" w:hAnsi="Tahoma" w:cs="Tahoma"/>
          <w:sz w:val="22"/>
          <w:szCs w:val="22"/>
        </w:rPr>
        <w:t>The Diocese of St Edmundsbury &amp; Ipswich has 445 parishes in 1</w:t>
      </w:r>
      <w:r w:rsidR="00C70818" w:rsidRPr="00702DEE">
        <w:rPr>
          <w:rFonts w:ascii="Tahoma" w:hAnsi="Tahoma" w:cs="Tahoma"/>
          <w:sz w:val="22"/>
          <w:szCs w:val="22"/>
        </w:rPr>
        <w:t>1</w:t>
      </w:r>
      <w:r w:rsidRPr="00702DEE">
        <w:rPr>
          <w:rFonts w:ascii="Tahoma" w:hAnsi="Tahoma" w:cs="Tahoma"/>
          <w:sz w:val="22"/>
          <w:szCs w:val="22"/>
        </w:rPr>
        <w:t xml:space="preserve">2 benefices and serves approximately 660,000 people living in a geographical area of more than 1,400 square miles. </w:t>
      </w:r>
    </w:p>
    <w:p w14:paraId="669F0946" w14:textId="77777777" w:rsidR="00DC650B" w:rsidRPr="00702DEE" w:rsidRDefault="00DC650B" w:rsidP="00C52C8B">
      <w:pPr>
        <w:spacing w:line="276" w:lineRule="auto"/>
        <w:jc w:val="both"/>
        <w:rPr>
          <w:rFonts w:ascii="Tahoma" w:hAnsi="Tahoma" w:cs="Tahoma"/>
          <w:sz w:val="22"/>
          <w:szCs w:val="22"/>
        </w:rPr>
      </w:pPr>
    </w:p>
    <w:p w14:paraId="7E339E83" w14:textId="2556DB38" w:rsidR="00DC650B" w:rsidRPr="00702DEE" w:rsidRDefault="00DC650B" w:rsidP="00C52C8B">
      <w:pPr>
        <w:spacing w:line="276" w:lineRule="auto"/>
        <w:jc w:val="both"/>
        <w:rPr>
          <w:rFonts w:ascii="Tahoma" w:hAnsi="Tahoma" w:cs="Tahoma"/>
          <w:sz w:val="22"/>
          <w:szCs w:val="22"/>
        </w:rPr>
      </w:pPr>
      <w:r w:rsidRPr="00702DEE">
        <w:rPr>
          <w:rFonts w:ascii="Tahoma" w:hAnsi="Tahoma" w:cs="Tahoma"/>
          <w:sz w:val="22"/>
          <w:szCs w:val="22"/>
        </w:rPr>
        <w:t>The Diocesan Board of Finance serves and supports our parishes and schools offering the people of Suffolk the opportunity to encounter God and grow in Christian faith.</w:t>
      </w:r>
      <w:r w:rsidR="009E5D5D" w:rsidRPr="00702DEE">
        <w:rPr>
          <w:rFonts w:ascii="Tahoma" w:hAnsi="Tahoma" w:cs="Tahoma"/>
          <w:sz w:val="22"/>
          <w:szCs w:val="22"/>
        </w:rPr>
        <w:t xml:space="preserve"> </w:t>
      </w:r>
      <w:r w:rsidRPr="00702DEE">
        <w:rPr>
          <w:rFonts w:ascii="Tahoma" w:hAnsi="Tahoma" w:cs="Tahoma"/>
          <w:sz w:val="22"/>
          <w:szCs w:val="22"/>
        </w:rPr>
        <w:t>We strive to do this in providing service and support in line with our values of Respect, Transparency, Quality and Well-being.</w:t>
      </w:r>
    </w:p>
    <w:p w14:paraId="1D5510DC" w14:textId="77777777" w:rsidR="00DC650B" w:rsidRPr="00702DEE" w:rsidRDefault="00DC650B" w:rsidP="00C52C8B">
      <w:pPr>
        <w:spacing w:line="276" w:lineRule="auto"/>
        <w:jc w:val="both"/>
        <w:rPr>
          <w:rFonts w:ascii="Tahoma" w:hAnsi="Tahoma" w:cs="Tahoma"/>
          <w:b/>
          <w:sz w:val="22"/>
          <w:szCs w:val="22"/>
        </w:rPr>
      </w:pPr>
    </w:p>
    <w:p w14:paraId="637498C5" w14:textId="77777777" w:rsidR="00DC650B" w:rsidRPr="00702DEE" w:rsidRDefault="00DC650B" w:rsidP="00C52C8B">
      <w:pPr>
        <w:pStyle w:val="BodyA"/>
        <w:spacing w:line="276" w:lineRule="auto"/>
        <w:jc w:val="both"/>
        <w:rPr>
          <w:rFonts w:ascii="Tahoma" w:eastAsia="Tahoma" w:hAnsi="Tahoma" w:cs="Tahoma"/>
          <w:sz w:val="22"/>
          <w:szCs w:val="22"/>
          <w:lang w:val="en-GB"/>
        </w:rPr>
      </w:pPr>
    </w:p>
    <w:p w14:paraId="0B159709" w14:textId="77777777" w:rsidR="00DC650B" w:rsidRPr="00702DEE" w:rsidRDefault="00DC650B" w:rsidP="00C52C8B">
      <w:pPr>
        <w:spacing w:line="276" w:lineRule="auto"/>
        <w:jc w:val="both"/>
        <w:rPr>
          <w:rFonts w:ascii="Tahoma" w:hAnsi="Tahoma" w:cs="Tahoma"/>
          <w:b/>
          <w:sz w:val="22"/>
          <w:szCs w:val="22"/>
        </w:rPr>
      </w:pPr>
      <w:r w:rsidRPr="00702DEE">
        <w:rPr>
          <w:rFonts w:ascii="Tahoma" w:hAnsi="Tahoma" w:cs="Tahoma"/>
          <w:b/>
          <w:sz w:val="22"/>
          <w:szCs w:val="22"/>
        </w:rPr>
        <w:t>Terms and conditions – general information</w:t>
      </w:r>
    </w:p>
    <w:p w14:paraId="564FE319" w14:textId="77777777" w:rsidR="00DC650B" w:rsidRPr="00702DEE" w:rsidRDefault="00DC650B" w:rsidP="00C52C8B">
      <w:pPr>
        <w:spacing w:line="276" w:lineRule="auto"/>
        <w:jc w:val="both"/>
        <w:rPr>
          <w:rFonts w:ascii="Tahoma" w:hAnsi="Tahoma" w:cs="Tahoma"/>
          <w:b/>
          <w:sz w:val="22"/>
          <w:szCs w:val="22"/>
        </w:rPr>
      </w:pPr>
    </w:p>
    <w:tbl>
      <w:tblPr>
        <w:tblStyle w:val="TableGrid"/>
        <w:tblW w:w="0" w:type="auto"/>
        <w:jc w:val="center"/>
        <w:tblLook w:val="04A0" w:firstRow="1" w:lastRow="0" w:firstColumn="1" w:lastColumn="0" w:noHBand="0" w:noVBand="1"/>
      </w:tblPr>
      <w:tblGrid>
        <w:gridCol w:w="1696"/>
        <w:gridCol w:w="7320"/>
      </w:tblGrid>
      <w:tr w:rsidR="00DC650B" w:rsidRPr="00702DEE" w14:paraId="1CBB8DC3" w14:textId="77777777" w:rsidTr="0074756C">
        <w:trPr>
          <w:jc w:val="center"/>
        </w:trPr>
        <w:tc>
          <w:tcPr>
            <w:tcW w:w="1696" w:type="dxa"/>
          </w:tcPr>
          <w:p w14:paraId="51C82413" w14:textId="77777777" w:rsidR="00DC650B" w:rsidRPr="00702DEE" w:rsidRDefault="00DC650B" w:rsidP="00C52C8B">
            <w:pPr>
              <w:spacing w:line="276" w:lineRule="auto"/>
              <w:jc w:val="both"/>
              <w:rPr>
                <w:rFonts w:ascii="Tahoma" w:hAnsi="Tahoma" w:cs="Tahoma"/>
              </w:rPr>
            </w:pPr>
            <w:r w:rsidRPr="00702DEE">
              <w:rPr>
                <w:rFonts w:ascii="Tahoma" w:hAnsi="Tahoma" w:cs="Tahoma"/>
              </w:rPr>
              <w:t>Salary</w:t>
            </w:r>
          </w:p>
        </w:tc>
        <w:tc>
          <w:tcPr>
            <w:tcW w:w="7320" w:type="dxa"/>
          </w:tcPr>
          <w:p w14:paraId="061CDF9F" w14:textId="2B11FF51" w:rsidR="00DC650B" w:rsidRPr="00702DEE" w:rsidRDefault="00DC650B" w:rsidP="00C52C8B">
            <w:pPr>
              <w:spacing w:line="276" w:lineRule="auto"/>
              <w:jc w:val="both"/>
              <w:rPr>
                <w:rFonts w:ascii="Tahoma" w:hAnsi="Tahoma" w:cs="Tahoma"/>
              </w:rPr>
            </w:pPr>
            <w:r w:rsidRPr="00702DEE">
              <w:rPr>
                <w:rFonts w:ascii="Tahoma" w:hAnsi="Tahoma" w:cs="Tahoma"/>
              </w:rPr>
              <w:t xml:space="preserve">The </w:t>
            </w:r>
            <w:r w:rsidR="00A13EFD" w:rsidRPr="00702DEE">
              <w:rPr>
                <w:rFonts w:ascii="Tahoma" w:hAnsi="Tahoma" w:cs="Tahoma"/>
              </w:rPr>
              <w:t>salary range for this post is £</w:t>
            </w:r>
            <w:r w:rsidR="00057E4B">
              <w:rPr>
                <w:rFonts w:ascii="Tahoma" w:hAnsi="Tahoma" w:cs="Tahoma"/>
              </w:rPr>
              <w:t>33,000</w:t>
            </w:r>
            <w:r w:rsidR="0073294E" w:rsidRPr="00702DEE">
              <w:rPr>
                <w:rFonts w:ascii="Tahoma" w:hAnsi="Tahoma" w:cs="Tahoma"/>
              </w:rPr>
              <w:t xml:space="preserve"> </w:t>
            </w:r>
            <w:r w:rsidR="00A13EFD" w:rsidRPr="00702DEE">
              <w:rPr>
                <w:rFonts w:ascii="Tahoma" w:hAnsi="Tahoma" w:cs="Tahoma"/>
              </w:rPr>
              <w:t>per annum dependent upon experience.</w:t>
            </w:r>
            <w:r w:rsidR="009E5D5D" w:rsidRPr="00702DEE">
              <w:rPr>
                <w:rFonts w:ascii="Tahoma" w:hAnsi="Tahoma" w:cs="Tahoma"/>
              </w:rPr>
              <w:t xml:space="preserve"> </w:t>
            </w:r>
            <w:r w:rsidR="0073294E" w:rsidRPr="00702DEE">
              <w:rPr>
                <w:rFonts w:ascii="Tahoma" w:hAnsi="Tahoma" w:cs="Tahoma"/>
              </w:rPr>
              <w:t xml:space="preserve">Band </w:t>
            </w:r>
            <w:r w:rsidR="00057E4B">
              <w:rPr>
                <w:rFonts w:ascii="Tahoma" w:hAnsi="Tahoma" w:cs="Tahoma"/>
              </w:rPr>
              <w:t>B</w:t>
            </w:r>
          </w:p>
        </w:tc>
      </w:tr>
      <w:tr w:rsidR="00DC650B" w:rsidRPr="00702DEE" w14:paraId="5FB63FEA" w14:textId="77777777" w:rsidTr="0074756C">
        <w:trPr>
          <w:jc w:val="center"/>
        </w:trPr>
        <w:tc>
          <w:tcPr>
            <w:tcW w:w="1696" w:type="dxa"/>
          </w:tcPr>
          <w:p w14:paraId="623A31C0" w14:textId="77777777" w:rsidR="00DC650B" w:rsidRPr="00702DEE" w:rsidRDefault="00DC650B" w:rsidP="00C52C8B">
            <w:pPr>
              <w:spacing w:line="276" w:lineRule="auto"/>
              <w:jc w:val="both"/>
              <w:rPr>
                <w:rFonts w:ascii="Tahoma" w:hAnsi="Tahoma" w:cs="Tahoma"/>
              </w:rPr>
            </w:pPr>
            <w:r w:rsidRPr="00702DEE">
              <w:rPr>
                <w:rFonts w:ascii="Tahoma" w:hAnsi="Tahoma" w:cs="Tahoma"/>
              </w:rPr>
              <w:t>Pension provision</w:t>
            </w:r>
          </w:p>
        </w:tc>
        <w:tc>
          <w:tcPr>
            <w:tcW w:w="7320" w:type="dxa"/>
          </w:tcPr>
          <w:p w14:paraId="6D9390A1" w14:textId="77777777" w:rsidR="00DC650B" w:rsidRPr="00702DEE" w:rsidRDefault="00DC650B" w:rsidP="00C52C8B">
            <w:pPr>
              <w:spacing w:line="276" w:lineRule="auto"/>
              <w:jc w:val="both"/>
              <w:rPr>
                <w:rFonts w:ascii="Tahoma" w:hAnsi="Tahoma" w:cs="Tahoma"/>
              </w:rPr>
            </w:pPr>
            <w:r w:rsidRPr="00702DEE">
              <w:rPr>
                <w:rFonts w:ascii="Tahoma" w:hAnsi="Tahoma" w:cs="Tahoma"/>
              </w:rPr>
              <w:t>Membership of the Church of England Pensions Board Pension Builder 2014 Scheme following completion of probation period.</w:t>
            </w:r>
          </w:p>
          <w:p w14:paraId="51205052" w14:textId="77777777" w:rsidR="00DC650B" w:rsidRPr="00702DEE" w:rsidRDefault="00DC650B" w:rsidP="00C52C8B">
            <w:pPr>
              <w:spacing w:line="276" w:lineRule="auto"/>
              <w:jc w:val="both"/>
              <w:rPr>
                <w:rFonts w:ascii="Tahoma" w:hAnsi="Tahoma" w:cs="Tahoma"/>
              </w:rPr>
            </w:pPr>
          </w:p>
        </w:tc>
      </w:tr>
      <w:tr w:rsidR="00DC650B" w:rsidRPr="00702DEE" w14:paraId="2E871487" w14:textId="77777777" w:rsidTr="0074756C">
        <w:trPr>
          <w:jc w:val="center"/>
        </w:trPr>
        <w:tc>
          <w:tcPr>
            <w:tcW w:w="1696" w:type="dxa"/>
          </w:tcPr>
          <w:p w14:paraId="6DBEE3F3" w14:textId="77777777" w:rsidR="00DC650B" w:rsidRPr="00702DEE" w:rsidRDefault="00DC650B" w:rsidP="00C52C8B">
            <w:pPr>
              <w:spacing w:line="276" w:lineRule="auto"/>
              <w:jc w:val="both"/>
              <w:rPr>
                <w:rFonts w:ascii="Tahoma" w:hAnsi="Tahoma" w:cs="Tahoma"/>
              </w:rPr>
            </w:pPr>
            <w:r w:rsidRPr="00702DEE">
              <w:rPr>
                <w:rFonts w:ascii="Tahoma" w:hAnsi="Tahoma" w:cs="Tahoma"/>
              </w:rPr>
              <w:t>Hours of work</w:t>
            </w:r>
          </w:p>
        </w:tc>
        <w:tc>
          <w:tcPr>
            <w:tcW w:w="7320" w:type="dxa"/>
          </w:tcPr>
          <w:p w14:paraId="4F3BC95A" w14:textId="58C28B29" w:rsidR="00DC650B" w:rsidRPr="00702DEE" w:rsidRDefault="00EB3CD6" w:rsidP="00C52C8B">
            <w:pPr>
              <w:spacing w:line="276" w:lineRule="auto"/>
              <w:jc w:val="both"/>
              <w:rPr>
                <w:rFonts w:ascii="Tahoma" w:hAnsi="Tahoma" w:cs="Tahoma"/>
              </w:rPr>
            </w:pPr>
            <w:r w:rsidRPr="00702DEE">
              <w:rPr>
                <w:rFonts w:ascii="Tahoma" w:hAnsi="Tahoma" w:cs="Tahoma"/>
              </w:rPr>
              <w:t>F</w:t>
            </w:r>
            <w:r w:rsidR="004F052C" w:rsidRPr="00702DEE">
              <w:rPr>
                <w:rFonts w:ascii="Tahoma" w:hAnsi="Tahoma" w:cs="Tahoma"/>
              </w:rPr>
              <w:t>ull time (</w:t>
            </w:r>
            <w:r w:rsidR="00632FA4" w:rsidRPr="00702DEE">
              <w:rPr>
                <w:rFonts w:ascii="Tahoma" w:hAnsi="Tahoma" w:cs="Tahoma"/>
              </w:rPr>
              <w:t>35</w:t>
            </w:r>
            <w:r w:rsidR="00DC650B" w:rsidRPr="00702DEE">
              <w:rPr>
                <w:rFonts w:ascii="Tahoma" w:hAnsi="Tahoma" w:cs="Tahoma"/>
              </w:rPr>
              <w:t xml:space="preserve"> hours</w:t>
            </w:r>
            <w:r w:rsidR="004F052C" w:rsidRPr="00702DEE">
              <w:rPr>
                <w:rFonts w:ascii="Tahoma" w:hAnsi="Tahoma" w:cs="Tahoma"/>
              </w:rPr>
              <w:t>)</w:t>
            </w:r>
            <w:r w:rsidR="00DC650B" w:rsidRPr="00702DEE">
              <w:rPr>
                <w:rFonts w:ascii="Tahoma" w:hAnsi="Tahoma" w:cs="Tahoma"/>
              </w:rPr>
              <w:t xml:space="preserve"> per week Monday to Friday with some flexibility required and offered. TOIL (time off in lieu) is applicable for evening and weekend working to be agreed with line manager.</w:t>
            </w:r>
          </w:p>
          <w:p w14:paraId="43A86713" w14:textId="77777777" w:rsidR="00DC650B" w:rsidRPr="00702DEE" w:rsidRDefault="00DC650B" w:rsidP="00C52C8B">
            <w:pPr>
              <w:spacing w:line="276" w:lineRule="auto"/>
              <w:jc w:val="both"/>
              <w:rPr>
                <w:rFonts w:ascii="Tahoma" w:hAnsi="Tahoma" w:cs="Tahoma"/>
              </w:rPr>
            </w:pPr>
          </w:p>
        </w:tc>
      </w:tr>
      <w:tr w:rsidR="00DC650B" w:rsidRPr="00702DEE" w14:paraId="31138E6E" w14:textId="77777777" w:rsidTr="0074756C">
        <w:trPr>
          <w:jc w:val="center"/>
        </w:trPr>
        <w:tc>
          <w:tcPr>
            <w:tcW w:w="1696" w:type="dxa"/>
          </w:tcPr>
          <w:p w14:paraId="0F2B439B" w14:textId="77777777" w:rsidR="00DC650B" w:rsidRPr="00702DEE" w:rsidRDefault="00DC650B" w:rsidP="00C52C8B">
            <w:pPr>
              <w:spacing w:line="276" w:lineRule="auto"/>
              <w:jc w:val="both"/>
              <w:rPr>
                <w:rFonts w:ascii="Tahoma" w:hAnsi="Tahoma" w:cs="Tahoma"/>
              </w:rPr>
            </w:pPr>
            <w:r w:rsidRPr="00702DEE">
              <w:rPr>
                <w:rFonts w:ascii="Tahoma" w:hAnsi="Tahoma" w:cs="Tahoma"/>
              </w:rPr>
              <w:t>Holidays</w:t>
            </w:r>
          </w:p>
        </w:tc>
        <w:tc>
          <w:tcPr>
            <w:tcW w:w="7320" w:type="dxa"/>
          </w:tcPr>
          <w:p w14:paraId="09CD4C81" w14:textId="364BBC2A" w:rsidR="00DC650B" w:rsidRPr="00702DEE" w:rsidRDefault="00DC650B" w:rsidP="00C52C8B">
            <w:pPr>
              <w:spacing w:line="276" w:lineRule="auto"/>
              <w:jc w:val="both"/>
              <w:rPr>
                <w:rFonts w:ascii="Tahoma" w:hAnsi="Tahoma" w:cs="Tahoma"/>
              </w:rPr>
            </w:pPr>
            <w:r w:rsidRPr="00702DEE">
              <w:rPr>
                <w:rFonts w:ascii="Tahoma" w:hAnsi="Tahoma" w:cs="Tahoma"/>
              </w:rPr>
              <w:t>25 days</w:t>
            </w:r>
            <w:r w:rsidR="004F052C" w:rsidRPr="00702DEE">
              <w:rPr>
                <w:rFonts w:ascii="Tahoma" w:hAnsi="Tahoma" w:cs="Tahoma"/>
              </w:rPr>
              <w:t xml:space="preserve"> pro-rata</w:t>
            </w:r>
            <w:r w:rsidRPr="00702DEE">
              <w:rPr>
                <w:rFonts w:ascii="Tahoma" w:hAnsi="Tahoma" w:cs="Tahoma"/>
              </w:rPr>
              <w:t xml:space="preserve"> paid leave in addition to the usual public holidays plus Discretionary days (at Easter and Christmas)</w:t>
            </w:r>
          </w:p>
          <w:p w14:paraId="23FCB75F" w14:textId="77777777" w:rsidR="00DC650B" w:rsidRPr="00702DEE" w:rsidRDefault="00DC650B" w:rsidP="00C52C8B">
            <w:pPr>
              <w:spacing w:line="276" w:lineRule="auto"/>
              <w:jc w:val="both"/>
              <w:rPr>
                <w:rFonts w:ascii="Tahoma" w:hAnsi="Tahoma" w:cs="Tahoma"/>
              </w:rPr>
            </w:pPr>
          </w:p>
        </w:tc>
      </w:tr>
      <w:tr w:rsidR="00DC650B" w:rsidRPr="00702DEE" w14:paraId="56885FC8" w14:textId="77777777" w:rsidTr="0074756C">
        <w:trPr>
          <w:jc w:val="center"/>
        </w:trPr>
        <w:tc>
          <w:tcPr>
            <w:tcW w:w="1696" w:type="dxa"/>
          </w:tcPr>
          <w:p w14:paraId="564BE069" w14:textId="77777777" w:rsidR="00DC650B" w:rsidRPr="00702DEE" w:rsidRDefault="00DC650B" w:rsidP="00C52C8B">
            <w:pPr>
              <w:spacing w:line="276" w:lineRule="auto"/>
              <w:jc w:val="both"/>
              <w:rPr>
                <w:rFonts w:ascii="Tahoma" w:hAnsi="Tahoma" w:cs="Tahoma"/>
              </w:rPr>
            </w:pPr>
            <w:r w:rsidRPr="00702DEE">
              <w:rPr>
                <w:rFonts w:ascii="Tahoma" w:hAnsi="Tahoma" w:cs="Tahoma"/>
              </w:rPr>
              <w:t>Probation Period</w:t>
            </w:r>
          </w:p>
        </w:tc>
        <w:tc>
          <w:tcPr>
            <w:tcW w:w="7320" w:type="dxa"/>
          </w:tcPr>
          <w:p w14:paraId="37ECFCCE" w14:textId="77777777" w:rsidR="00DC650B" w:rsidRPr="00702DEE" w:rsidRDefault="00DC650B" w:rsidP="00C52C8B">
            <w:pPr>
              <w:spacing w:line="276" w:lineRule="auto"/>
              <w:jc w:val="both"/>
              <w:rPr>
                <w:rFonts w:ascii="Tahoma" w:hAnsi="Tahoma" w:cs="Tahoma"/>
              </w:rPr>
            </w:pPr>
            <w:r w:rsidRPr="00702DEE">
              <w:rPr>
                <w:rFonts w:ascii="Tahoma" w:hAnsi="Tahoma" w:cs="Tahoma"/>
              </w:rPr>
              <w:t>Six months during which time progress is regularly reviewed and the period may be extended</w:t>
            </w:r>
          </w:p>
          <w:p w14:paraId="19AB2A74" w14:textId="77777777" w:rsidR="00DC650B" w:rsidRPr="00702DEE" w:rsidRDefault="00DC650B" w:rsidP="00C52C8B">
            <w:pPr>
              <w:spacing w:line="276" w:lineRule="auto"/>
              <w:jc w:val="both"/>
              <w:rPr>
                <w:rFonts w:ascii="Tahoma" w:hAnsi="Tahoma" w:cs="Tahoma"/>
              </w:rPr>
            </w:pPr>
          </w:p>
        </w:tc>
      </w:tr>
      <w:tr w:rsidR="00DC650B" w:rsidRPr="00702DEE" w14:paraId="06201BEA" w14:textId="77777777" w:rsidTr="0074756C">
        <w:trPr>
          <w:jc w:val="center"/>
        </w:trPr>
        <w:tc>
          <w:tcPr>
            <w:tcW w:w="1696" w:type="dxa"/>
          </w:tcPr>
          <w:p w14:paraId="48CF6BF9" w14:textId="77777777" w:rsidR="00DC650B" w:rsidRPr="00702DEE" w:rsidRDefault="00DC650B" w:rsidP="00C52C8B">
            <w:pPr>
              <w:spacing w:line="276" w:lineRule="auto"/>
              <w:jc w:val="both"/>
              <w:rPr>
                <w:rFonts w:ascii="Tahoma" w:hAnsi="Tahoma" w:cs="Tahoma"/>
              </w:rPr>
            </w:pPr>
            <w:r w:rsidRPr="00702DEE">
              <w:rPr>
                <w:rFonts w:ascii="Tahoma" w:hAnsi="Tahoma" w:cs="Tahoma"/>
              </w:rPr>
              <w:t>Notice period</w:t>
            </w:r>
          </w:p>
        </w:tc>
        <w:tc>
          <w:tcPr>
            <w:tcW w:w="7320" w:type="dxa"/>
          </w:tcPr>
          <w:p w14:paraId="586E1402" w14:textId="06B04BB8" w:rsidR="00DC650B" w:rsidRPr="00702DEE" w:rsidRDefault="00DC650B" w:rsidP="00C52C8B">
            <w:pPr>
              <w:spacing w:line="276" w:lineRule="auto"/>
              <w:jc w:val="both"/>
              <w:rPr>
                <w:rFonts w:ascii="Tahoma" w:hAnsi="Tahoma" w:cs="Tahoma"/>
              </w:rPr>
            </w:pPr>
            <w:r w:rsidRPr="00702DEE">
              <w:rPr>
                <w:rFonts w:ascii="Tahoma" w:hAnsi="Tahoma" w:cs="Tahoma"/>
              </w:rPr>
              <w:t xml:space="preserve">During probation 2 weeks and thereafter </w:t>
            </w:r>
            <w:r w:rsidR="00207238" w:rsidRPr="00702DEE">
              <w:rPr>
                <w:rFonts w:ascii="Tahoma" w:hAnsi="Tahoma" w:cs="Tahoma"/>
              </w:rPr>
              <w:t>1</w:t>
            </w:r>
            <w:r w:rsidRPr="00702DEE">
              <w:rPr>
                <w:rFonts w:ascii="Tahoma" w:hAnsi="Tahoma" w:cs="Tahoma"/>
              </w:rPr>
              <w:t xml:space="preserve"> month</w:t>
            </w:r>
          </w:p>
          <w:p w14:paraId="120287CA" w14:textId="77777777" w:rsidR="00DC650B" w:rsidRPr="00702DEE" w:rsidRDefault="00DC650B" w:rsidP="00C52C8B">
            <w:pPr>
              <w:spacing w:line="276" w:lineRule="auto"/>
              <w:jc w:val="both"/>
              <w:rPr>
                <w:rFonts w:ascii="Tahoma" w:hAnsi="Tahoma" w:cs="Tahoma"/>
              </w:rPr>
            </w:pPr>
          </w:p>
        </w:tc>
      </w:tr>
      <w:tr w:rsidR="00DC650B" w:rsidRPr="00702DEE" w14:paraId="5B3306C1" w14:textId="77777777" w:rsidTr="0074756C">
        <w:trPr>
          <w:jc w:val="center"/>
        </w:trPr>
        <w:tc>
          <w:tcPr>
            <w:tcW w:w="1696" w:type="dxa"/>
          </w:tcPr>
          <w:p w14:paraId="18DB9715" w14:textId="77777777" w:rsidR="00DC650B" w:rsidRPr="00702DEE" w:rsidRDefault="00DC650B" w:rsidP="00C52C8B">
            <w:pPr>
              <w:spacing w:line="276" w:lineRule="auto"/>
              <w:jc w:val="both"/>
              <w:rPr>
                <w:rFonts w:ascii="Tahoma" w:hAnsi="Tahoma" w:cs="Tahoma"/>
              </w:rPr>
            </w:pPr>
            <w:r w:rsidRPr="00702DEE">
              <w:rPr>
                <w:rFonts w:ascii="Tahoma" w:hAnsi="Tahoma" w:cs="Tahoma"/>
              </w:rPr>
              <w:t>Place of work</w:t>
            </w:r>
          </w:p>
        </w:tc>
        <w:tc>
          <w:tcPr>
            <w:tcW w:w="7320" w:type="dxa"/>
          </w:tcPr>
          <w:p w14:paraId="3B3FC783" w14:textId="77777777" w:rsidR="00DC650B" w:rsidRPr="00702DEE" w:rsidRDefault="00DC650B" w:rsidP="00C52C8B">
            <w:pPr>
              <w:spacing w:line="276" w:lineRule="auto"/>
              <w:jc w:val="both"/>
              <w:rPr>
                <w:rFonts w:ascii="Tahoma" w:hAnsi="Tahoma" w:cs="Tahoma"/>
              </w:rPr>
            </w:pPr>
            <w:r w:rsidRPr="00702DEE">
              <w:rPr>
                <w:rFonts w:ascii="Tahoma" w:hAnsi="Tahoma" w:cs="Tahoma"/>
              </w:rPr>
              <w:t xml:space="preserve">Diocesan Office, St Nicholas Centre, 4 Cutler Street, Ipswich IP1 1UQ </w:t>
            </w:r>
          </w:p>
          <w:p w14:paraId="18D5BFFD" w14:textId="6D311115" w:rsidR="00DC650B" w:rsidRPr="00702DEE" w:rsidRDefault="008D471B" w:rsidP="00C52C8B">
            <w:pPr>
              <w:spacing w:line="276" w:lineRule="auto"/>
              <w:jc w:val="both"/>
              <w:rPr>
                <w:rFonts w:ascii="Tahoma" w:hAnsi="Tahoma" w:cs="Tahoma"/>
              </w:rPr>
            </w:pPr>
            <w:r w:rsidRPr="00702DEE">
              <w:rPr>
                <w:rFonts w:ascii="Tahoma" w:hAnsi="Tahoma" w:cs="Tahoma"/>
              </w:rPr>
              <w:t>However, these offices are currently up for sale, and we are planning a potential move away from this location to new offices within a reasonable distance (either within Ipswich or on the outskirts of Ipswich) which will become the main place of work.</w:t>
            </w:r>
            <w:r w:rsidR="004A0DD3">
              <w:rPr>
                <w:rFonts w:ascii="Tahoma" w:hAnsi="Tahoma" w:cs="Tahoma"/>
              </w:rPr>
              <w:t xml:space="preserve"> </w:t>
            </w:r>
          </w:p>
        </w:tc>
      </w:tr>
      <w:tr w:rsidR="000210AE" w:rsidRPr="00702DEE" w14:paraId="153EE8D7" w14:textId="77777777" w:rsidTr="0074756C">
        <w:trPr>
          <w:jc w:val="center"/>
        </w:trPr>
        <w:tc>
          <w:tcPr>
            <w:tcW w:w="1696" w:type="dxa"/>
          </w:tcPr>
          <w:p w14:paraId="07B1CF17" w14:textId="0DFE3E35" w:rsidR="000210AE" w:rsidRPr="00702DEE" w:rsidRDefault="000210AE" w:rsidP="00C52C8B">
            <w:pPr>
              <w:spacing w:line="276" w:lineRule="auto"/>
              <w:jc w:val="both"/>
              <w:rPr>
                <w:rFonts w:ascii="Tahoma" w:hAnsi="Tahoma" w:cs="Tahoma"/>
              </w:rPr>
            </w:pPr>
            <w:r w:rsidRPr="00702DEE">
              <w:rPr>
                <w:rFonts w:ascii="Tahoma" w:hAnsi="Tahoma" w:cs="Tahoma"/>
              </w:rPr>
              <w:t>DBS requirement</w:t>
            </w:r>
          </w:p>
        </w:tc>
        <w:tc>
          <w:tcPr>
            <w:tcW w:w="7320" w:type="dxa"/>
          </w:tcPr>
          <w:p w14:paraId="3F609F24" w14:textId="77777777" w:rsidR="000210AE" w:rsidRPr="00702DEE" w:rsidRDefault="000210AE" w:rsidP="00C52C8B">
            <w:pPr>
              <w:autoSpaceDN w:val="0"/>
              <w:spacing w:line="276" w:lineRule="auto"/>
              <w:jc w:val="both"/>
              <w:rPr>
                <w:rFonts w:ascii="Tahoma" w:eastAsia="Calibri" w:hAnsi="Tahoma" w:cs="Tahoma"/>
                <w:i/>
                <w:iCs/>
              </w:rPr>
            </w:pPr>
            <w:r w:rsidRPr="00702DEE">
              <w:rPr>
                <w:rFonts w:ascii="Tahoma" w:eastAsia="Calibri" w:hAnsi="Tahoma" w:cs="Tahoma"/>
                <w:i/>
                <w:iCs/>
              </w:rPr>
              <w:t xml:space="preserve">The appointment is subject to an unblemished enhanced DBS check in relation to the requirements of this role. </w:t>
            </w:r>
          </w:p>
          <w:p w14:paraId="4B624D5E" w14:textId="69DE3ADD" w:rsidR="000210AE" w:rsidRPr="00702DEE" w:rsidRDefault="000210AE" w:rsidP="00C52C8B">
            <w:pPr>
              <w:autoSpaceDN w:val="0"/>
              <w:spacing w:before="120" w:line="276" w:lineRule="auto"/>
              <w:jc w:val="both"/>
              <w:rPr>
                <w:rFonts w:ascii="Tahoma" w:hAnsi="Tahoma" w:cs="Tahoma"/>
                <w:i/>
                <w:iCs/>
              </w:rPr>
            </w:pPr>
          </w:p>
        </w:tc>
      </w:tr>
      <w:tr w:rsidR="000210AE" w:rsidRPr="00702DEE" w14:paraId="72A3BDE6" w14:textId="77777777" w:rsidTr="0074756C">
        <w:trPr>
          <w:jc w:val="center"/>
        </w:trPr>
        <w:tc>
          <w:tcPr>
            <w:tcW w:w="1696" w:type="dxa"/>
          </w:tcPr>
          <w:p w14:paraId="3367017E" w14:textId="77777777" w:rsidR="000210AE" w:rsidRPr="00702DEE" w:rsidRDefault="000210AE" w:rsidP="00C52C8B">
            <w:pPr>
              <w:spacing w:line="276" w:lineRule="auto"/>
              <w:jc w:val="both"/>
              <w:rPr>
                <w:rFonts w:ascii="Tahoma" w:hAnsi="Tahoma" w:cs="Tahoma"/>
              </w:rPr>
            </w:pPr>
            <w:r w:rsidRPr="00702DEE">
              <w:rPr>
                <w:rFonts w:ascii="Tahoma" w:hAnsi="Tahoma" w:cs="Tahoma"/>
              </w:rPr>
              <w:t>Transport</w:t>
            </w:r>
          </w:p>
          <w:p w14:paraId="01F41DBD" w14:textId="7D46D30C" w:rsidR="000210AE" w:rsidRPr="00702DEE" w:rsidRDefault="000210AE" w:rsidP="00C52C8B">
            <w:pPr>
              <w:spacing w:line="276" w:lineRule="auto"/>
              <w:jc w:val="both"/>
              <w:rPr>
                <w:rFonts w:ascii="Tahoma" w:hAnsi="Tahoma" w:cs="Tahoma"/>
              </w:rPr>
            </w:pPr>
          </w:p>
        </w:tc>
        <w:tc>
          <w:tcPr>
            <w:tcW w:w="7320" w:type="dxa"/>
          </w:tcPr>
          <w:p w14:paraId="52DBE744" w14:textId="4A682A07" w:rsidR="000210AE" w:rsidRPr="00702DEE" w:rsidRDefault="000210AE" w:rsidP="00C52C8B">
            <w:pPr>
              <w:autoSpaceDN w:val="0"/>
              <w:spacing w:before="120" w:line="276" w:lineRule="auto"/>
              <w:jc w:val="both"/>
              <w:rPr>
                <w:rFonts w:ascii="Tahoma" w:eastAsia="Calibri" w:hAnsi="Tahoma" w:cs="Tahoma"/>
                <w:i/>
                <w:iCs/>
              </w:rPr>
            </w:pPr>
            <w:r w:rsidRPr="00702DEE">
              <w:rPr>
                <w:rFonts w:ascii="Tahoma" w:eastAsia="Calibri" w:hAnsi="Tahoma" w:cs="Tahoma"/>
                <w:i/>
                <w:iCs/>
              </w:rPr>
              <w:t>The postholder will require use of own personal transport and provide evidence of insurance cover for business use.</w:t>
            </w:r>
            <w:r w:rsidR="009E5D5D" w:rsidRPr="00702DEE">
              <w:rPr>
                <w:rFonts w:ascii="Tahoma" w:eastAsia="Calibri" w:hAnsi="Tahoma" w:cs="Tahoma"/>
                <w:i/>
                <w:iCs/>
              </w:rPr>
              <w:t xml:space="preserve"> </w:t>
            </w:r>
            <w:r w:rsidRPr="00702DEE">
              <w:rPr>
                <w:rFonts w:ascii="Tahoma" w:eastAsia="Calibri" w:hAnsi="Tahoma" w:cs="Tahoma"/>
                <w:i/>
                <w:iCs/>
              </w:rPr>
              <w:t>Expenses for mileage will be met.</w:t>
            </w:r>
          </w:p>
          <w:p w14:paraId="0D257FC7" w14:textId="77777777" w:rsidR="000210AE" w:rsidRPr="00702DEE" w:rsidRDefault="000210AE" w:rsidP="00C52C8B">
            <w:pPr>
              <w:spacing w:line="276" w:lineRule="auto"/>
              <w:jc w:val="both"/>
              <w:rPr>
                <w:rFonts w:ascii="Tahoma" w:hAnsi="Tahoma" w:cs="Tahoma"/>
                <w:i/>
                <w:iCs/>
              </w:rPr>
            </w:pPr>
          </w:p>
        </w:tc>
      </w:tr>
    </w:tbl>
    <w:p w14:paraId="6C7731D7" w14:textId="77777777" w:rsidR="00801DE5" w:rsidRDefault="00801DE5" w:rsidP="00C52C8B">
      <w:pPr>
        <w:spacing w:line="276" w:lineRule="auto"/>
        <w:jc w:val="both"/>
        <w:rPr>
          <w:rFonts w:ascii="Tahoma" w:hAnsi="Tahoma" w:cs="Tahoma"/>
          <w:sz w:val="22"/>
        </w:rPr>
      </w:pPr>
    </w:p>
    <w:p w14:paraId="670AC6CC" w14:textId="77777777" w:rsidR="004C0152" w:rsidRPr="00937B93" w:rsidRDefault="004C0152" w:rsidP="004C0152">
      <w:pPr>
        <w:rPr>
          <w:rFonts w:ascii="Tahoma" w:hAnsi="Tahoma" w:cs="Tahoma"/>
          <w:lang w:eastAsia="en-US"/>
        </w:rPr>
      </w:pPr>
      <w:r w:rsidRPr="00937B93">
        <w:rPr>
          <w:rFonts w:ascii="Tahoma" w:hAnsi="Tahoma" w:cs="Tahoma"/>
          <w:b/>
          <w:lang w:eastAsia="en-US"/>
        </w:rPr>
        <w:lastRenderedPageBreak/>
        <w:t xml:space="preserve">Application packs available from: </w:t>
      </w:r>
      <w:r w:rsidRPr="00937B93">
        <w:rPr>
          <w:rFonts w:ascii="Tahoma" w:hAnsi="Tahoma" w:cs="Tahoma"/>
          <w:lang w:eastAsia="en-US"/>
        </w:rPr>
        <w:t xml:space="preserve">Diocese of St Edmundsbury &amp; Ipswich Website </w:t>
      </w:r>
      <w:hyperlink r:id="rId12" w:history="1">
        <w:r w:rsidRPr="00937B93">
          <w:rPr>
            <w:color w:val="0000FF"/>
            <w:u w:val="single"/>
            <w:lang w:eastAsia="en-US"/>
          </w:rPr>
          <w:t>Vacancies - Diocese of St Edmundsbury and Ipswich (cofesuffolk.org)</w:t>
        </w:r>
      </w:hyperlink>
    </w:p>
    <w:p w14:paraId="2379621E" w14:textId="77777777" w:rsidR="004C0152" w:rsidRPr="00937B93" w:rsidRDefault="004C0152" w:rsidP="004C0152">
      <w:pPr>
        <w:rPr>
          <w:rFonts w:ascii="Tahoma" w:hAnsi="Tahoma" w:cs="Tahoma"/>
          <w:b/>
          <w:lang w:eastAsia="en-US"/>
        </w:rPr>
      </w:pPr>
    </w:p>
    <w:p w14:paraId="02B5E2DB" w14:textId="77777777" w:rsidR="004C0152" w:rsidRPr="00937B93" w:rsidRDefault="004C0152" w:rsidP="004C0152">
      <w:pPr>
        <w:rPr>
          <w:rFonts w:ascii="Tahoma" w:hAnsi="Tahoma" w:cs="Tahoma"/>
          <w:lang w:eastAsia="en-US"/>
        </w:rPr>
      </w:pPr>
      <w:r w:rsidRPr="00937B93">
        <w:rPr>
          <w:rFonts w:ascii="Tahoma" w:hAnsi="Tahoma" w:cs="Tahoma"/>
          <w:b/>
          <w:lang w:eastAsia="en-US"/>
        </w:rPr>
        <w:t>Please note:</w:t>
      </w:r>
      <w:r w:rsidRPr="00937B93">
        <w:rPr>
          <w:rFonts w:ascii="Tahoma" w:hAnsi="Tahoma" w:cs="Tahoma"/>
          <w:lang w:eastAsia="en-US"/>
        </w:rPr>
        <w:t xml:space="preserve">  Applications will only be accepted on our DBF application forms.  Please do not apply online or send CVs  </w:t>
      </w:r>
    </w:p>
    <w:p w14:paraId="16CCA9C0" w14:textId="77777777" w:rsidR="004C0152" w:rsidRPr="00937B93" w:rsidRDefault="004C0152" w:rsidP="004C0152">
      <w:pPr>
        <w:rPr>
          <w:rFonts w:ascii="Tahoma" w:hAnsi="Tahoma" w:cs="Tahoma"/>
          <w:lang w:eastAsia="en-US"/>
        </w:rPr>
      </w:pPr>
    </w:p>
    <w:p w14:paraId="4498FB73" w14:textId="77777777" w:rsidR="004C0152" w:rsidRDefault="004C0152" w:rsidP="004C0152">
      <w:pPr>
        <w:rPr>
          <w:rFonts w:ascii="Tahoma" w:hAnsi="Tahoma" w:cs="Tahoma"/>
          <w:lang w:eastAsia="en-US"/>
        </w:rPr>
      </w:pPr>
      <w:r w:rsidRPr="00937B93">
        <w:rPr>
          <w:rFonts w:ascii="Tahoma" w:hAnsi="Tahoma" w:cs="Tahoma"/>
          <w:b/>
          <w:lang w:eastAsia="en-US"/>
        </w:rPr>
        <w:t>Applications marked ‘Confidential Application’ to be sent to:</w:t>
      </w:r>
      <w:r w:rsidRPr="00937B93">
        <w:rPr>
          <w:rFonts w:ascii="Tahoma" w:hAnsi="Tahoma" w:cs="Tahoma"/>
          <w:lang w:eastAsia="en-US"/>
        </w:rPr>
        <w:t xml:space="preserve"> </w:t>
      </w:r>
      <w:hyperlink r:id="rId13" w:history="1">
        <w:r w:rsidRPr="00937B93">
          <w:rPr>
            <w:rFonts w:ascii="Tahoma" w:hAnsi="Tahoma" w:cs="Tahoma"/>
            <w:lang w:eastAsia="en-US"/>
          </w:rPr>
          <w:t>HR@cofesuffolk.org</w:t>
        </w:r>
      </w:hyperlink>
      <w:r w:rsidRPr="00937B93">
        <w:rPr>
          <w:rFonts w:ascii="Tahoma" w:hAnsi="Tahoma" w:cs="Tahoma"/>
          <w:lang w:eastAsia="en-US"/>
        </w:rPr>
        <w:t xml:space="preserve"> or by post to Diocesan Office, St Nicholas Centre, 4 Cutler Street, Ipswich IP1 1UQ. </w:t>
      </w:r>
    </w:p>
    <w:p w14:paraId="3BF34D4F" w14:textId="77777777" w:rsidR="004C0152" w:rsidRPr="00937B93" w:rsidRDefault="004C0152" w:rsidP="004C0152">
      <w:pPr>
        <w:rPr>
          <w:rFonts w:ascii="Tahoma" w:hAnsi="Tahoma" w:cs="Tahoma"/>
          <w:lang w:eastAsia="en-US"/>
        </w:rPr>
      </w:pPr>
    </w:p>
    <w:p w14:paraId="7FE9A411" w14:textId="77777777" w:rsidR="004C0152" w:rsidRPr="00937B93" w:rsidRDefault="004C0152" w:rsidP="004C0152">
      <w:pPr>
        <w:rPr>
          <w:rFonts w:ascii="Tahoma" w:hAnsi="Tahoma" w:cs="Tahoma"/>
          <w:lang w:eastAsia="en-US"/>
        </w:rPr>
      </w:pPr>
    </w:p>
    <w:p w14:paraId="41480E3F" w14:textId="0E72D7B2" w:rsidR="004C0152" w:rsidRPr="00937B93" w:rsidRDefault="004C0152" w:rsidP="004C0152">
      <w:pPr>
        <w:rPr>
          <w:rFonts w:ascii="Tahoma" w:hAnsi="Tahoma" w:cs="Tahoma"/>
          <w:lang w:eastAsia="en-US"/>
        </w:rPr>
      </w:pPr>
      <w:r w:rsidRPr="00937B93">
        <w:rPr>
          <w:rFonts w:ascii="Tahoma" w:hAnsi="Tahoma" w:cs="Tahoma"/>
          <w:b/>
          <w:lang w:eastAsia="en-US"/>
        </w:rPr>
        <w:t>Closing Date for Applications:</w:t>
      </w:r>
      <w:r w:rsidRPr="00937B93">
        <w:rPr>
          <w:rFonts w:ascii="Tahoma" w:hAnsi="Tahoma" w:cs="Tahoma"/>
          <w:lang w:eastAsia="en-US"/>
        </w:rPr>
        <w:t xml:space="preserve"> </w:t>
      </w:r>
      <w:r>
        <w:rPr>
          <w:rFonts w:ascii="Tahoma" w:hAnsi="Tahoma" w:cs="Tahoma"/>
          <w:lang w:eastAsia="en-US"/>
        </w:rPr>
        <w:t>Sunday 22 September</w:t>
      </w:r>
      <w:r w:rsidRPr="002C4EF0">
        <w:rPr>
          <w:rFonts w:ascii="Tahoma" w:hAnsi="Tahoma" w:cs="Tahoma"/>
          <w:lang w:eastAsia="en-US"/>
        </w:rPr>
        <w:t xml:space="preserve"> 2024</w:t>
      </w:r>
    </w:p>
    <w:p w14:paraId="04575A49" w14:textId="77777777" w:rsidR="004C0152" w:rsidRPr="00937B93" w:rsidRDefault="004C0152" w:rsidP="004C0152">
      <w:pPr>
        <w:rPr>
          <w:rFonts w:ascii="Tahoma" w:hAnsi="Tahoma" w:cs="Tahoma"/>
          <w:b/>
          <w:lang w:eastAsia="en-US"/>
        </w:rPr>
      </w:pPr>
    </w:p>
    <w:p w14:paraId="262F5C5E" w14:textId="31A7FB45" w:rsidR="004C0152" w:rsidRPr="00702DEE" w:rsidRDefault="004C0152" w:rsidP="004C0152">
      <w:pPr>
        <w:rPr>
          <w:rFonts w:ascii="Tahoma" w:hAnsi="Tahoma" w:cs="Tahoma"/>
          <w:sz w:val="22"/>
        </w:rPr>
      </w:pPr>
      <w:r w:rsidRPr="00937B93">
        <w:rPr>
          <w:rFonts w:ascii="Tahoma" w:hAnsi="Tahoma" w:cs="Tahoma"/>
          <w:b/>
          <w:lang w:eastAsia="en-US"/>
        </w:rPr>
        <w:t>Interview Date:</w:t>
      </w:r>
      <w:r w:rsidRPr="00937B93">
        <w:rPr>
          <w:rFonts w:ascii="Tahoma" w:hAnsi="Tahoma" w:cs="Tahoma"/>
          <w:lang w:eastAsia="en-US"/>
        </w:rPr>
        <w:t xml:space="preserve">  </w:t>
      </w:r>
      <w:r>
        <w:rPr>
          <w:rFonts w:ascii="Tahoma" w:hAnsi="Tahoma" w:cs="Tahoma"/>
          <w:lang w:eastAsia="en-US"/>
        </w:rPr>
        <w:t>1 and 7 October</w:t>
      </w:r>
      <w:r>
        <w:rPr>
          <w:rFonts w:ascii="Tahoma" w:hAnsi="Tahoma" w:cs="Tahoma"/>
          <w:lang w:eastAsia="en-US"/>
        </w:rPr>
        <w:t xml:space="preserve"> 2024</w:t>
      </w:r>
    </w:p>
    <w:p w14:paraId="139F72FB" w14:textId="77777777" w:rsidR="004C0152" w:rsidRPr="00702DEE" w:rsidRDefault="004C0152" w:rsidP="00C52C8B">
      <w:pPr>
        <w:spacing w:line="276" w:lineRule="auto"/>
        <w:jc w:val="both"/>
        <w:rPr>
          <w:rFonts w:ascii="Tahoma" w:hAnsi="Tahoma" w:cs="Tahoma"/>
          <w:sz w:val="22"/>
        </w:rPr>
      </w:pPr>
    </w:p>
    <w:sectPr w:rsidR="004C0152" w:rsidRPr="00702DEE">
      <w:footerReference w:type="even" r:id="rId14"/>
      <w:footerReference w:type="default" r:id="rId15"/>
      <w:footerReference w:type="first" r:id="rId16"/>
      <w:pgSz w:w="11909" w:h="16834"/>
      <w:pgMar w:top="1418" w:right="1440" w:bottom="1418" w:left="1440" w:header="578"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6047" w14:textId="77777777" w:rsidR="00016453" w:rsidRDefault="00016453">
      <w:r>
        <w:separator/>
      </w:r>
    </w:p>
  </w:endnote>
  <w:endnote w:type="continuationSeparator" w:id="0">
    <w:p w14:paraId="3AC01C9C" w14:textId="77777777" w:rsidR="00016453" w:rsidRDefault="0001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49FD"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666080" w14:textId="77777777" w:rsidR="009F204E" w:rsidRDefault="009F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8B0A"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FA4">
      <w:rPr>
        <w:rStyle w:val="PageNumber"/>
        <w:noProof/>
      </w:rPr>
      <w:t>2</w:t>
    </w:r>
    <w:r>
      <w:rPr>
        <w:rStyle w:val="PageNumber"/>
      </w:rPr>
      <w:fldChar w:fldCharType="end"/>
    </w:r>
  </w:p>
  <w:p w14:paraId="7CC4D77F" w14:textId="77777777" w:rsidR="009F204E" w:rsidRDefault="009F2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82940"/>
      <w:docPartObj>
        <w:docPartGallery w:val="Page Numbers (Bottom of Page)"/>
        <w:docPartUnique/>
      </w:docPartObj>
    </w:sdtPr>
    <w:sdtEndPr>
      <w:rPr>
        <w:rFonts w:ascii="Tahoma" w:hAnsi="Tahoma" w:cs="Tahoma"/>
        <w:noProof/>
      </w:rPr>
    </w:sdtEndPr>
    <w:sdtContent>
      <w:p w14:paraId="7E253965" w14:textId="44E2076E" w:rsidR="009E5D5D" w:rsidRPr="009E5D5D" w:rsidRDefault="009E5D5D">
        <w:pPr>
          <w:pStyle w:val="Footer"/>
          <w:jc w:val="center"/>
          <w:rPr>
            <w:rFonts w:ascii="Tahoma" w:hAnsi="Tahoma" w:cs="Tahoma"/>
          </w:rPr>
        </w:pPr>
        <w:r w:rsidRPr="009E5D5D">
          <w:rPr>
            <w:rFonts w:ascii="Tahoma" w:hAnsi="Tahoma" w:cs="Tahoma"/>
          </w:rPr>
          <w:fldChar w:fldCharType="begin"/>
        </w:r>
        <w:r w:rsidRPr="009E5D5D">
          <w:rPr>
            <w:rFonts w:ascii="Tahoma" w:hAnsi="Tahoma" w:cs="Tahoma"/>
          </w:rPr>
          <w:instrText xml:space="preserve"> PAGE   \* MERGEFORMAT </w:instrText>
        </w:r>
        <w:r w:rsidRPr="009E5D5D">
          <w:rPr>
            <w:rFonts w:ascii="Tahoma" w:hAnsi="Tahoma" w:cs="Tahoma"/>
          </w:rPr>
          <w:fldChar w:fldCharType="separate"/>
        </w:r>
        <w:r w:rsidRPr="009E5D5D">
          <w:rPr>
            <w:rFonts w:ascii="Tahoma" w:hAnsi="Tahoma" w:cs="Tahoma"/>
            <w:noProof/>
          </w:rPr>
          <w:t>2</w:t>
        </w:r>
        <w:r w:rsidRPr="009E5D5D">
          <w:rPr>
            <w:rFonts w:ascii="Tahoma" w:hAnsi="Tahoma" w:cs="Tahoma"/>
            <w:noProof/>
          </w:rPr>
          <w:fldChar w:fldCharType="end"/>
        </w:r>
      </w:p>
    </w:sdtContent>
  </w:sdt>
  <w:p w14:paraId="4FD6CA8C" w14:textId="77777777" w:rsidR="009E5D5D" w:rsidRDefault="009E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2331" w14:textId="77777777" w:rsidR="00016453" w:rsidRDefault="00016453">
      <w:r>
        <w:separator/>
      </w:r>
    </w:p>
  </w:footnote>
  <w:footnote w:type="continuationSeparator" w:id="0">
    <w:p w14:paraId="0E4985D3" w14:textId="77777777" w:rsidR="00016453" w:rsidRDefault="0001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CC5C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291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E3AF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FE"/>
    <w:multiLevelType w:val="singleLevel"/>
    <w:tmpl w:val="AC6E7118"/>
    <w:lvl w:ilvl="0">
      <w:numFmt w:val="bullet"/>
      <w:lvlText w:val="*"/>
      <w:lvlJc w:val="left"/>
    </w:lvl>
  </w:abstractNum>
  <w:abstractNum w:abstractNumId="4" w15:restartNumberingAfterBreak="0">
    <w:nsid w:val="01DD2724"/>
    <w:multiLevelType w:val="hybridMultilevel"/>
    <w:tmpl w:val="A80A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817B7"/>
    <w:multiLevelType w:val="hybridMultilevel"/>
    <w:tmpl w:val="8C9CB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66453"/>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 w15:restartNumberingAfterBreak="0">
    <w:nsid w:val="09D27D77"/>
    <w:multiLevelType w:val="hybridMultilevel"/>
    <w:tmpl w:val="0B9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B4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063CCB"/>
    <w:multiLevelType w:val="multilevel"/>
    <w:tmpl w:val="D9D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7644F"/>
    <w:multiLevelType w:val="multilevel"/>
    <w:tmpl w:val="A52AB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A2503"/>
    <w:multiLevelType w:val="hybridMultilevel"/>
    <w:tmpl w:val="BFB2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57571"/>
    <w:multiLevelType w:val="hybridMultilevel"/>
    <w:tmpl w:val="13DC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C51D2"/>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15:restartNumberingAfterBreak="0">
    <w:nsid w:val="38AC5763"/>
    <w:multiLevelType w:val="hybridMultilevel"/>
    <w:tmpl w:val="5CD4AAE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1CC7C74"/>
    <w:multiLevelType w:val="hybridMultilevel"/>
    <w:tmpl w:val="FFFFFFFF"/>
    <w:lvl w:ilvl="0" w:tplc="BE38E600">
      <w:start w:val="1"/>
      <w:numFmt w:val="bullet"/>
      <w:lvlText w:val="·"/>
      <w:lvlJc w:val="left"/>
      <w:pPr>
        <w:ind w:left="360" w:hanging="360"/>
      </w:pPr>
      <w:rPr>
        <w:rFonts w:ascii="Symbol" w:eastAsia="Times New Roman" w:hAnsi="Symbol"/>
        <w:b w:val="0"/>
        <w:i w:val="0"/>
        <w:caps w:val="0"/>
        <w:smallCaps w:val="0"/>
        <w:strike w:val="0"/>
        <w:dstrike w:val="0"/>
        <w:outline w:val="0"/>
        <w:shadow w:val="0"/>
        <w:emboss w:val="0"/>
        <w:imprint w:val="0"/>
        <w:spacing w:val="0"/>
        <w:w w:val="100"/>
        <w:kern w:val="0"/>
        <w:position w:val="0"/>
        <w:u w:val="none"/>
        <w:effect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66550"/>
    <w:multiLevelType w:val="hybridMultilevel"/>
    <w:tmpl w:val="13DC6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E287F"/>
    <w:multiLevelType w:val="hybridMultilevel"/>
    <w:tmpl w:val="70A4C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1617B"/>
    <w:multiLevelType w:val="hybridMultilevel"/>
    <w:tmpl w:val="37CAC5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F2653D"/>
    <w:multiLevelType w:val="hybridMultilevel"/>
    <w:tmpl w:val="95488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C00B6"/>
    <w:multiLevelType w:val="hybridMultilevel"/>
    <w:tmpl w:val="C3320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26C1C"/>
    <w:multiLevelType w:val="hybridMultilevel"/>
    <w:tmpl w:val="FFFFFFFF"/>
    <w:styleLink w:val="ImportedStyle4"/>
    <w:lvl w:ilvl="0" w:tplc="D45E955E">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50EF61A">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EEAAE18">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63B477E0">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13EFB28">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DF508C90">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E4BC7DAA">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204BA08">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47C26408">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2" w15:restartNumberingAfterBreak="0">
    <w:nsid w:val="5D3033A2"/>
    <w:multiLevelType w:val="hybridMultilevel"/>
    <w:tmpl w:val="9A145A1A"/>
    <w:lvl w:ilvl="0" w:tplc="583660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6EB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8E039E"/>
    <w:multiLevelType w:val="hybridMultilevel"/>
    <w:tmpl w:val="FDF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D522B"/>
    <w:multiLevelType w:val="hybridMultilevel"/>
    <w:tmpl w:val="0352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482"/>
    <w:multiLevelType w:val="hybridMultilevel"/>
    <w:tmpl w:val="791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55ACE"/>
    <w:multiLevelType w:val="hybridMultilevel"/>
    <w:tmpl w:val="A8E4E7A6"/>
    <w:lvl w:ilvl="0" w:tplc="08090003">
      <w:start w:val="1"/>
      <w:numFmt w:val="bullet"/>
      <w:lvlText w:val="o"/>
      <w:lvlJc w:val="left"/>
      <w:pPr>
        <w:ind w:left="180" w:hanging="360"/>
      </w:pPr>
      <w:rPr>
        <w:rFonts w:ascii="Courier New" w:hAnsi="Courier New" w:cs="Courier New" w:hint="default"/>
      </w:rPr>
    </w:lvl>
    <w:lvl w:ilvl="1" w:tplc="FFFFFFFF">
      <w:start w:val="1"/>
      <w:numFmt w:val="bullet"/>
      <w:lvlText w:val="o"/>
      <w:lvlJc w:val="left"/>
      <w:pPr>
        <w:ind w:left="900" w:hanging="360"/>
      </w:pPr>
      <w:rPr>
        <w:rFonts w:ascii="Courier New" w:hAnsi="Courier New" w:cs="Courier New" w:hint="default"/>
      </w:rPr>
    </w:lvl>
    <w:lvl w:ilvl="2" w:tplc="FFFFFFFF">
      <w:start w:val="1"/>
      <w:numFmt w:val="bullet"/>
      <w:lvlText w:val=""/>
      <w:lvlJc w:val="left"/>
      <w:pPr>
        <w:ind w:left="1620" w:hanging="360"/>
      </w:pPr>
      <w:rPr>
        <w:rFonts w:ascii="Wingdings" w:hAnsi="Wingdings" w:hint="default"/>
      </w:rPr>
    </w:lvl>
    <w:lvl w:ilvl="3" w:tplc="FFFFFFFF">
      <w:start w:val="1"/>
      <w:numFmt w:val="bullet"/>
      <w:lvlText w:val=""/>
      <w:lvlJc w:val="left"/>
      <w:pPr>
        <w:ind w:left="2340" w:hanging="360"/>
      </w:pPr>
      <w:rPr>
        <w:rFonts w:ascii="Symbol" w:hAnsi="Symbol" w:hint="default"/>
      </w:rPr>
    </w:lvl>
    <w:lvl w:ilvl="4" w:tplc="FFFFFFFF">
      <w:start w:val="1"/>
      <w:numFmt w:val="bullet"/>
      <w:lvlText w:val="o"/>
      <w:lvlJc w:val="left"/>
      <w:pPr>
        <w:ind w:left="3060" w:hanging="360"/>
      </w:pPr>
      <w:rPr>
        <w:rFonts w:ascii="Courier New" w:hAnsi="Courier New" w:cs="Courier New" w:hint="default"/>
      </w:rPr>
    </w:lvl>
    <w:lvl w:ilvl="5" w:tplc="FFFFFFFF">
      <w:start w:val="1"/>
      <w:numFmt w:val="bullet"/>
      <w:lvlText w:val=""/>
      <w:lvlJc w:val="left"/>
      <w:pPr>
        <w:ind w:left="3780" w:hanging="360"/>
      </w:pPr>
      <w:rPr>
        <w:rFonts w:ascii="Wingdings" w:hAnsi="Wingdings" w:hint="default"/>
      </w:rPr>
    </w:lvl>
    <w:lvl w:ilvl="6" w:tplc="FFFFFFFF">
      <w:start w:val="1"/>
      <w:numFmt w:val="bullet"/>
      <w:lvlText w:val=""/>
      <w:lvlJc w:val="left"/>
      <w:pPr>
        <w:ind w:left="4500" w:hanging="360"/>
      </w:pPr>
      <w:rPr>
        <w:rFonts w:ascii="Symbol" w:hAnsi="Symbol" w:hint="default"/>
      </w:rPr>
    </w:lvl>
    <w:lvl w:ilvl="7" w:tplc="FFFFFFFF">
      <w:start w:val="1"/>
      <w:numFmt w:val="bullet"/>
      <w:lvlText w:val="o"/>
      <w:lvlJc w:val="left"/>
      <w:pPr>
        <w:ind w:left="5220" w:hanging="360"/>
      </w:pPr>
      <w:rPr>
        <w:rFonts w:ascii="Courier New" w:hAnsi="Courier New" w:cs="Courier New" w:hint="default"/>
      </w:rPr>
    </w:lvl>
    <w:lvl w:ilvl="8" w:tplc="FFFFFFFF">
      <w:start w:val="1"/>
      <w:numFmt w:val="bullet"/>
      <w:lvlText w:val=""/>
      <w:lvlJc w:val="left"/>
      <w:pPr>
        <w:ind w:left="5940" w:hanging="360"/>
      </w:pPr>
      <w:rPr>
        <w:rFonts w:ascii="Wingdings" w:hAnsi="Wingdings" w:hint="default"/>
      </w:rPr>
    </w:lvl>
  </w:abstractNum>
  <w:abstractNum w:abstractNumId="28" w15:restartNumberingAfterBreak="0">
    <w:nsid w:val="6CC172A9"/>
    <w:multiLevelType w:val="hybridMultilevel"/>
    <w:tmpl w:val="01FA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265B36"/>
    <w:multiLevelType w:val="hybridMultilevel"/>
    <w:tmpl w:val="FFFFFFFF"/>
    <w:numStyleLink w:val="ImportedStyle4"/>
  </w:abstractNum>
  <w:abstractNum w:abstractNumId="30" w15:restartNumberingAfterBreak="0">
    <w:nsid w:val="71790AF7"/>
    <w:multiLevelType w:val="hybridMultilevel"/>
    <w:tmpl w:val="DFE86A0A"/>
    <w:lvl w:ilvl="0" w:tplc="98A69C18">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516D6"/>
    <w:multiLevelType w:val="hybridMultilevel"/>
    <w:tmpl w:val="7D7438B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76BB25A3"/>
    <w:multiLevelType w:val="hybridMultilevel"/>
    <w:tmpl w:val="09BAA6D8"/>
    <w:lvl w:ilvl="0" w:tplc="62302C4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3AF"/>
    <w:multiLevelType w:val="hybridMultilevel"/>
    <w:tmpl w:val="24F41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114270">
    <w:abstractNumId w:val="6"/>
  </w:num>
  <w:num w:numId="2" w16cid:durableId="2058894859">
    <w:abstractNumId w:val="13"/>
  </w:num>
  <w:num w:numId="3" w16cid:durableId="467557552">
    <w:abstractNumId w:val="3"/>
    <w:lvlOverride w:ilvl="0">
      <w:lvl w:ilvl="0">
        <w:numFmt w:val="bullet"/>
        <w:lvlText w:val=""/>
        <w:legacy w:legacy="1" w:legacySpace="0" w:legacyIndent="0"/>
        <w:lvlJc w:val="left"/>
        <w:rPr>
          <w:rFonts w:ascii="Symbol" w:hAnsi="Symbol" w:cs="Symbol" w:hint="default"/>
        </w:rPr>
      </w:lvl>
    </w:lvlOverride>
  </w:num>
  <w:num w:numId="4" w16cid:durableId="1721174253">
    <w:abstractNumId w:val="3"/>
    <w:lvlOverride w:ilvl="0">
      <w:lvl w:ilvl="0">
        <w:numFmt w:val="bullet"/>
        <w:lvlText w:val=""/>
        <w:legacy w:legacy="1" w:legacySpace="0" w:legacyIndent="360"/>
        <w:lvlJc w:val="left"/>
        <w:rPr>
          <w:rFonts w:ascii="Symbol" w:hAnsi="Symbol" w:cs="Symbol" w:hint="default"/>
        </w:rPr>
      </w:lvl>
    </w:lvlOverride>
  </w:num>
  <w:num w:numId="5" w16cid:durableId="1661419787">
    <w:abstractNumId w:val="14"/>
  </w:num>
  <w:num w:numId="6" w16cid:durableId="107629025">
    <w:abstractNumId w:val="31"/>
  </w:num>
  <w:num w:numId="7" w16cid:durableId="2055811323">
    <w:abstractNumId w:val="2"/>
  </w:num>
  <w:num w:numId="8" w16cid:durableId="1477456053">
    <w:abstractNumId w:val="10"/>
  </w:num>
  <w:num w:numId="9" w16cid:durableId="1638485202">
    <w:abstractNumId w:val="22"/>
  </w:num>
  <w:num w:numId="10" w16cid:durableId="591550205">
    <w:abstractNumId w:val="25"/>
  </w:num>
  <w:num w:numId="11" w16cid:durableId="1524632578">
    <w:abstractNumId w:val="30"/>
  </w:num>
  <w:num w:numId="12" w16cid:durableId="1385984852">
    <w:abstractNumId w:val="9"/>
  </w:num>
  <w:num w:numId="13" w16cid:durableId="1073746483">
    <w:abstractNumId w:val="8"/>
  </w:num>
  <w:num w:numId="14" w16cid:durableId="494418767">
    <w:abstractNumId w:val="1"/>
  </w:num>
  <w:num w:numId="15" w16cid:durableId="429857463">
    <w:abstractNumId w:val="0"/>
  </w:num>
  <w:num w:numId="16" w16cid:durableId="676811802">
    <w:abstractNumId w:val="23"/>
  </w:num>
  <w:num w:numId="17" w16cid:durableId="888154521">
    <w:abstractNumId w:val="27"/>
  </w:num>
  <w:num w:numId="18" w16cid:durableId="2109890212">
    <w:abstractNumId w:val="11"/>
  </w:num>
  <w:num w:numId="19" w16cid:durableId="560213770">
    <w:abstractNumId w:val="33"/>
  </w:num>
  <w:num w:numId="20" w16cid:durableId="1921256247">
    <w:abstractNumId w:val="26"/>
  </w:num>
  <w:num w:numId="21" w16cid:durableId="532381678">
    <w:abstractNumId w:val="24"/>
  </w:num>
  <w:num w:numId="22" w16cid:durableId="656543168">
    <w:abstractNumId w:val="4"/>
  </w:num>
  <w:num w:numId="23" w16cid:durableId="1800032849">
    <w:abstractNumId w:val="12"/>
  </w:num>
  <w:num w:numId="24" w16cid:durableId="1334645085">
    <w:abstractNumId w:val="20"/>
  </w:num>
  <w:num w:numId="25" w16cid:durableId="270213380">
    <w:abstractNumId w:val="28"/>
  </w:num>
  <w:num w:numId="26" w16cid:durableId="449978762">
    <w:abstractNumId w:val="17"/>
  </w:num>
  <w:num w:numId="27" w16cid:durableId="2026595852">
    <w:abstractNumId w:val="16"/>
  </w:num>
  <w:num w:numId="28" w16cid:durableId="936908237">
    <w:abstractNumId w:val="18"/>
  </w:num>
  <w:num w:numId="29" w16cid:durableId="1313438211">
    <w:abstractNumId w:val="19"/>
  </w:num>
  <w:num w:numId="30" w16cid:durableId="43793601">
    <w:abstractNumId w:val="21"/>
  </w:num>
  <w:num w:numId="31" w16cid:durableId="1612084636">
    <w:abstractNumId w:val="29"/>
  </w:num>
  <w:num w:numId="32" w16cid:durableId="2074044261">
    <w:abstractNumId w:val="15"/>
  </w:num>
  <w:num w:numId="33" w16cid:durableId="164366318">
    <w:abstractNumId w:val="5"/>
  </w:num>
  <w:num w:numId="34" w16cid:durableId="1273827193">
    <w:abstractNumId w:val="7"/>
  </w:num>
  <w:num w:numId="35" w16cid:durableId="8304079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AC"/>
    <w:rsid w:val="00016453"/>
    <w:rsid w:val="000210AE"/>
    <w:rsid w:val="0005216B"/>
    <w:rsid w:val="00057E4B"/>
    <w:rsid w:val="000643BA"/>
    <w:rsid w:val="00066E19"/>
    <w:rsid w:val="00081D80"/>
    <w:rsid w:val="000A3273"/>
    <w:rsid w:val="000C4C40"/>
    <w:rsid w:val="000C56E5"/>
    <w:rsid w:val="000F48A5"/>
    <w:rsid w:val="00114194"/>
    <w:rsid w:val="00143B65"/>
    <w:rsid w:val="001806C6"/>
    <w:rsid w:val="001C1DB6"/>
    <w:rsid w:val="001C2C72"/>
    <w:rsid w:val="001D306A"/>
    <w:rsid w:val="001D4785"/>
    <w:rsid w:val="001E2EA8"/>
    <w:rsid w:val="00207238"/>
    <w:rsid w:val="00240EE9"/>
    <w:rsid w:val="00244C40"/>
    <w:rsid w:val="00251884"/>
    <w:rsid w:val="00256E25"/>
    <w:rsid w:val="00267049"/>
    <w:rsid w:val="002920E8"/>
    <w:rsid w:val="002F0A7A"/>
    <w:rsid w:val="002F3BC8"/>
    <w:rsid w:val="00307902"/>
    <w:rsid w:val="00320D34"/>
    <w:rsid w:val="0036151E"/>
    <w:rsid w:val="003636BB"/>
    <w:rsid w:val="003814FE"/>
    <w:rsid w:val="00391BF7"/>
    <w:rsid w:val="003938EF"/>
    <w:rsid w:val="00396435"/>
    <w:rsid w:val="003A09EB"/>
    <w:rsid w:val="003D414C"/>
    <w:rsid w:val="0042384D"/>
    <w:rsid w:val="00426E16"/>
    <w:rsid w:val="00443D74"/>
    <w:rsid w:val="004450E7"/>
    <w:rsid w:val="0044535C"/>
    <w:rsid w:val="00473E17"/>
    <w:rsid w:val="004A0DD3"/>
    <w:rsid w:val="004C0152"/>
    <w:rsid w:val="004E4852"/>
    <w:rsid w:val="004F052C"/>
    <w:rsid w:val="00502360"/>
    <w:rsid w:val="00505A32"/>
    <w:rsid w:val="00505F5A"/>
    <w:rsid w:val="00505FB4"/>
    <w:rsid w:val="00523D60"/>
    <w:rsid w:val="00541034"/>
    <w:rsid w:val="00545F5A"/>
    <w:rsid w:val="00546BC2"/>
    <w:rsid w:val="005A013C"/>
    <w:rsid w:val="005B577A"/>
    <w:rsid w:val="005E2CD5"/>
    <w:rsid w:val="005F19A0"/>
    <w:rsid w:val="005F2C89"/>
    <w:rsid w:val="005F30F8"/>
    <w:rsid w:val="005F3347"/>
    <w:rsid w:val="00604FA4"/>
    <w:rsid w:val="006115EB"/>
    <w:rsid w:val="00632FA4"/>
    <w:rsid w:val="00642993"/>
    <w:rsid w:val="00666B43"/>
    <w:rsid w:val="0068167C"/>
    <w:rsid w:val="00683051"/>
    <w:rsid w:val="006917A3"/>
    <w:rsid w:val="00694EE3"/>
    <w:rsid w:val="006969AC"/>
    <w:rsid w:val="00696B28"/>
    <w:rsid w:val="006D3DE4"/>
    <w:rsid w:val="006F38A7"/>
    <w:rsid w:val="00702DEE"/>
    <w:rsid w:val="00707B13"/>
    <w:rsid w:val="00713717"/>
    <w:rsid w:val="00715616"/>
    <w:rsid w:val="0073294E"/>
    <w:rsid w:val="00734682"/>
    <w:rsid w:val="007429E5"/>
    <w:rsid w:val="00757171"/>
    <w:rsid w:val="00760E7C"/>
    <w:rsid w:val="0077646A"/>
    <w:rsid w:val="00787B34"/>
    <w:rsid w:val="0079262C"/>
    <w:rsid w:val="00793174"/>
    <w:rsid w:val="00797EDE"/>
    <w:rsid w:val="007B713D"/>
    <w:rsid w:val="007E2A5C"/>
    <w:rsid w:val="00801DE5"/>
    <w:rsid w:val="0080348D"/>
    <w:rsid w:val="008131CE"/>
    <w:rsid w:val="00817211"/>
    <w:rsid w:val="00831CBA"/>
    <w:rsid w:val="00835661"/>
    <w:rsid w:val="00850315"/>
    <w:rsid w:val="008B2DAF"/>
    <w:rsid w:val="008D471B"/>
    <w:rsid w:val="008E015F"/>
    <w:rsid w:val="008F54F2"/>
    <w:rsid w:val="008F6B55"/>
    <w:rsid w:val="00905B5B"/>
    <w:rsid w:val="009240C0"/>
    <w:rsid w:val="00934B4D"/>
    <w:rsid w:val="00973212"/>
    <w:rsid w:val="00976479"/>
    <w:rsid w:val="00977537"/>
    <w:rsid w:val="00992727"/>
    <w:rsid w:val="009A34CE"/>
    <w:rsid w:val="009B08F7"/>
    <w:rsid w:val="009E5D5D"/>
    <w:rsid w:val="009F204E"/>
    <w:rsid w:val="00A07301"/>
    <w:rsid w:val="00A10692"/>
    <w:rsid w:val="00A13EFD"/>
    <w:rsid w:val="00A448A9"/>
    <w:rsid w:val="00A51862"/>
    <w:rsid w:val="00A637EC"/>
    <w:rsid w:val="00A805AD"/>
    <w:rsid w:val="00A96467"/>
    <w:rsid w:val="00AE3627"/>
    <w:rsid w:val="00AE4797"/>
    <w:rsid w:val="00B04816"/>
    <w:rsid w:val="00B04A0E"/>
    <w:rsid w:val="00B06C2A"/>
    <w:rsid w:val="00B153B1"/>
    <w:rsid w:val="00B45A91"/>
    <w:rsid w:val="00B73994"/>
    <w:rsid w:val="00B950B3"/>
    <w:rsid w:val="00B959D5"/>
    <w:rsid w:val="00BC1D1C"/>
    <w:rsid w:val="00BC21C3"/>
    <w:rsid w:val="00BD7DFD"/>
    <w:rsid w:val="00BE699E"/>
    <w:rsid w:val="00C02EA1"/>
    <w:rsid w:val="00C21594"/>
    <w:rsid w:val="00C3297E"/>
    <w:rsid w:val="00C474C7"/>
    <w:rsid w:val="00C52C8B"/>
    <w:rsid w:val="00C60088"/>
    <w:rsid w:val="00C67120"/>
    <w:rsid w:val="00C70818"/>
    <w:rsid w:val="00CB0DAE"/>
    <w:rsid w:val="00CB3D13"/>
    <w:rsid w:val="00CC2A88"/>
    <w:rsid w:val="00CF692C"/>
    <w:rsid w:val="00D01835"/>
    <w:rsid w:val="00D049E8"/>
    <w:rsid w:val="00D174F4"/>
    <w:rsid w:val="00D41A22"/>
    <w:rsid w:val="00D42F85"/>
    <w:rsid w:val="00D56B5A"/>
    <w:rsid w:val="00DB7ED3"/>
    <w:rsid w:val="00DC24A0"/>
    <w:rsid w:val="00DC650B"/>
    <w:rsid w:val="00DD2F9F"/>
    <w:rsid w:val="00DE01D6"/>
    <w:rsid w:val="00DE4612"/>
    <w:rsid w:val="00DF2E95"/>
    <w:rsid w:val="00E44A74"/>
    <w:rsid w:val="00E56268"/>
    <w:rsid w:val="00E57FAC"/>
    <w:rsid w:val="00E64C04"/>
    <w:rsid w:val="00E9404E"/>
    <w:rsid w:val="00EA2518"/>
    <w:rsid w:val="00EA2FC7"/>
    <w:rsid w:val="00EB3CD6"/>
    <w:rsid w:val="00ED1774"/>
    <w:rsid w:val="00ED4648"/>
    <w:rsid w:val="00F10A4A"/>
    <w:rsid w:val="00F168E1"/>
    <w:rsid w:val="00F23AEB"/>
    <w:rsid w:val="00F30C49"/>
    <w:rsid w:val="00F44058"/>
    <w:rsid w:val="00F61121"/>
    <w:rsid w:val="00F6425A"/>
    <w:rsid w:val="00F647A1"/>
    <w:rsid w:val="00F777FD"/>
    <w:rsid w:val="00F86805"/>
    <w:rsid w:val="00F87E98"/>
    <w:rsid w:val="00FA412F"/>
    <w:rsid w:val="00FB6A8E"/>
    <w:rsid w:val="00FD0A04"/>
    <w:rsid w:val="00FD799D"/>
    <w:rsid w:val="00FE7321"/>
    <w:rsid w:val="00FF7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3293"/>
  <w15:chartTrackingRefBased/>
  <w15:docId w15:val="{E8D1B50D-B4C5-40E1-A8BC-6A835A5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link w:val="BalloonTextChar"/>
    <w:uiPriority w:val="99"/>
    <w:semiHidden/>
    <w:unhideWhenUsed/>
    <w:rsid w:val="00426E16"/>
    <w:rPr>
      <w:rFonts w:ascii="Segoe UI" w:hAnsi="Segoe UI" w:cs="Segoe UI"/>
      <w:sz w:val="18"/>
      <w:szCs w:val="18"/>
    </w:rPr>
  </w:style>
  <w:style w:type="character" w:customStyle="1" w:styleId="BalloonTextChar">
    <w:name w:val="Balloon Text Char"/>
    <w:link w:val="BalloonText"/>
    <w:uiPriority w:val="99"/>
    <w:semiHidden/>
    <w:rsid w:val="00426E16"/>
    <w:rPr>
      <w:rFonts w:ascii="Segoe UI" w:hAnsi="Segoe UI" w:cs="Segoe UI"/>
      <w:sz w:val="18"/>
      <w:szCs w:val="18"/>
    </w:rPr>
  </w:style>
  <w:style w:type="paragraph" w:styleId="ListParagraph">
    <w:name w:val="List Paragraph"/>
    <w:basedOn w:val="Normal"/>
    <w:uiPriority w:val="34"/>
    <w:qFormat/>
    <w:rsid w:val="002F0A7A"/>
    <w:pPr>
      <w:ind w:left="720"/>
      <w:contextualSpacing/>
    </w:pPr>
  </w:style>
  <w:style w:type="paragraph" w:styleId="CommentText">
    <w:name w:val="annotation text"/>
    <w:basedOn w:val="Normal"/>
    <w:link w:val="CommentTextChar"/>
    <w:uiPriority w:val="99"/>
    <w:unhideWhenUsed/>
    <w:rsid w:val="00DC650B"/>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DC650B"/>
    <w:rPr>
      <w:rFonts w:asciiTheme="minorHAnsi" w:eastAsiaTheme="minorHAnsi" w:hAnsiTheme="minorHAnsi" w:cstheme="minorBidi"/>
      <w:lang w:eastAsia="en-US"/>
    </w:rPr>
  </w:style>
  <w:style w:type="table" w:styleId="TableGrid">
    <w:name w:val="Table Grid"/>
    <w:basedOn w:val="TableNormal"/>
    <w:uiPriority w:val="39"/>
    <w:rsid w:val="00DC6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C650B"/>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Revision">
    <w:name w:val="Revision"/>
    <w:hidden/>
    <w:uiPriority w:val="99"/>
    <w:semiHidden/>
    <w:rsid w:val="00081D80"/>
  </w:style>
  <w:style w:type="paragraph" w:styleId="NormalWeb">
    <w:name w:val="Normal (Web)"/>
    <w:basedOn w:val="Normal"/>
    <w:uiPriority w:val="99"/>
    <w:semiHidden/>
    <w:unhideWhenUsed/>
    <w:rsid w:val="00D42F85"/>
    <w:pPr>
      <w:spacing w:before="100" w:beforeAutospacing="1" w:after="100" w:afterAutospacing="1"/>
    </w:pPr>
    <w:rPr>
      <w:sz w:val="24"/>
      <w:szCs w:val="24"/>
    </w:rPr>
  </w:style>
  <w:style w:type="paragraph" w:customStyle="1" w:styleId="Default">
    <w:name w:val="Default"/>
    <w:rsid w:val="00D42F85"/>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uiPriority w:val="99"/>
    <w:rsid w:val="009E5D5D"/>
  </w:style>
  <w:style w:type="numbering" w:customStyle="1" w:styleId="ImportedStyle4">
    <w:name w:val="Imported Style 4"/>
    <w:rsid w:val="00ED1774"/>
    <w:pPr>
      <w:numPr>
        <w:numId w:val="30"/>
      </w:numPr>
    </w:pPr>
  </w:style>
  <w:style w:type="character" w:styleId="CommentReference">
    <w:name w:val="annotation reference"/>
    <w:basedOn w:val="DefaultParagraphFont"/>
    <w:uiPriority w:val="99"/>
    <w:semiHidden/>
    <w:unhideWhenUsed/>
    <w:rsid w:val="00545F5A"/>
    <w:rPr>
      <w:sz w:val="16"/>
      <w:szCs w:val="16"/>
    </w:rPr>
  </w:style>
  <w:style w:type="paragraph" w:styleId="CommentSubject">
    <w:name w:val="annotation subject"/>
    <w:basedOn w:val="CommentText"/>
    <w:next w:val="CommentText"/>
    <w:link w:val="CommentSubjectChar"/>
    <w:uiPriority w:val="99"/>
    <w:semiHidden/>
    <w:unhideWhenUsed/>
    <w:rsid w:val="00545F5A"/>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545F5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167">
      <w:bodyDiv w:val="1"/>
      <w:marLeft w:val="0"/>
      <w:marRight w:val="0"/>
      <w:marTop w:val="0"/>
      <w:marBottom w:val="0"/>
      <w:divBdr>
        <w:top w:val="none" w:sz="0" w:space="0" w:color="auto"/>
        <w:left w:val="none" w:sz="0" w:space="0" w:color="auto"/>
        <w:bottom w:val="none" w:sz="0" w:space="0" w:color="auto"/>
        <w:right w:val="none" w:sz="0" w:space="0" w:color="auto"/>
      </w:divBdr>
    </w:div>
    <w:div w:id="207305538">
      <w:bodyDiv w:val="1"/>
      <w:marLeft w:val="0"/>
      <w:marRight w:val="0"/>
      <w:marTop w:val="0"/>
      <w:marBottom w:val="0"/>
      <w:divBdr>
        <w:top w:val="none" w:sz="0" w:space="0" w:color="auto"/>
        <w:left w:val="none" w:sz="0" w:space="0" w:color="auto"/>
        <w:bottom w:val="none" w:sz="0" w:space="0" w:color="auto"/>
        <w:right w:val="none" w:sz="0" w:space="0" w:color="auto"/>
      </w:divBdr>
    </w:div>
    <w:div w:id="219637555">
      <w:bodyDiv w:val="1"/>
      <w:marLeft w:val="0"/>
      <w:marRight w:val="0"/>
      <w:marTop w:val="0"/>
      <w:marBottom w:val="0"/>
      <w:divBdr>
        <w:top w:val="none" w:sz="0" w:space="0" w:color="auto"/>
        <w:left w:val="none" w:sz="0" w:space="0" w:color="auto"/>
        <w:bottom w:val="none" w:sz="0" w:space="0" w:color="auto"/>
        <w:right w:val="none" w:sz="0" w:space="0" w:color="auto"/>
      </w:divBdr>
    </w:div>
    <w:div w:id="483934429">
      <w:bodyDiv w:val="1"/>
      <w:marLeft w:val="0"/>
      <w:marRight w:val="0"/>
      <w:marTop w:val="0"/>
      <w:marBottom w:val="0"/>
      <w:divBdr>
        <w:top w:val="none" w:sz="0" w:space="0" w:color="auto"/>
        <w:left w:val="none" w:sz="0" w:space="0" w:color="auto"/>
        <w:bottom w:val="none" w:sz="0" w:space="0" w:color="auto"/>
        <w:right w:val="none" w:sz="0" w:space="0" w:color="auto"/>
      </w:divBdr>
    </w:div>
    <w:div w:id="869148539">
      <w:bodyDiv w:val="1"/>
      <w:marLeft w:val="0"/>
      <w:marRight w:val="0"/>
      <w:marTop w:val="0"/>
      <w:marBottom w:val="0"/>
      <w:divBdr>
        <w:top w:val="none" w:sz="0" w:space="0" w:color="auto"/>
        <w:left w:val="none" w:sz="0" w:space="0" w:color="auto"/>
        <w:bottom w:val="none" w:sz="0" w:space="0" w:color="auto"/>
        <w:right w:val="none" w:sz="0" w:space="0" w:color="auto"/>
      </w:divBdr>
    </w:div>
    <w:div w:id="1349872320">
      <w:bodyDiv w:val="1"/>
      <w:marLeft w:val="0"/>
      <w:marRight w:val="0"/>
      <w:marTop w:val="0"/>
      <w:marBottom w:val="0"/>
      <w:divBdr>
        <w:top w:val="none" w:sz="0" w:space="0" w:color="auto"/>
        <w:left w:val="none" w:sz="0" w:space="0" w:color="auto"/>
        <w:bottom w:val="none" w:sz="0" w:space="0" w:color="auto"/>
        <w:right w:val="none" w:sz="0" w:space="0" w:color="auto"/>
      </w:divBdr>
    </w:div>
    <w:div w:id="1419591568">
      <w:bodyDiv w:val="1"/>
      <w:marLeft w:val="0"/>
      <w:marRight w:val="0"/>
      <w:marTop w:val="0"/>
      <w:marBottom w:val="0"/>
      <w:divBdr>
        <w:top w:val="none" w:sz="0" w:space="0" w:color="auto"/>
        <w:left w:val="none" w:sz="0" w:space="0" w:color="auto"/>
        <w:bottom w:val="none" w:sz="0" w:space="0" w:color="auto"/>
        <w:right w:val="none" w:sz="0" w:space="0" w:color="auto"/>
      </w:divBdr>
    </w:div>
    <w:div w:id="1755127657">
      <w:bodyDiv w:val="1"/>
      <w:marLeft w:val="0"/>
      <w:marRight w:val="0"/>
      <w:marTop w:val="0"/>
      <w:marBottom w:val="0"/>
      <w:divBdr>
        <w:top w:val="none" w:sz="0" w:space="0" w:color="auto"/>
        <w:left w:val="none" w:sz="0" w:space="0" w:color="auto"/>
        <w:bottom w:val="none" w:sz="0" w:space="0" w:color="auto"/>
        <w:right w:val="none" w:sz="0" w:space="0" w:color="auto"/>
      </w:divBdr>
    </w:div>
    <w:div w:id="19417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fesuffol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suffolk.org/about-us/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9C3CCDE46ABF43BEF3DE103405CBEB" ma:contentTypeVersion="9" ma:contentTypeDescription="Create a new document." ma:contentTypeScope="" ma:versionID="75533479b2a3d475254ee1d4c9af9ce9">
  <xsd:schema xmlns:xsd="http://www.w3.org/2001/XMLSchema" xmlns:xs="http://www.w3.org/2001/XMLSchema" xmlns:p="http://schemas.microsoft.com/office/2006/metadata/properties" xmlns:ns3="6d536241-3b03-4ae7-a443-f196f3721691" targetNamespace="http://schemas.microsoft.com/office/2006/metadata/properties" ma:root="true" ma:fieldsID="f266cca9c20598064d1c59bb397516a3" ns3:_="">
    <xsd:import namespace="6d536241-3b03-4ae7-a443-f196f37216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36241-3b03-4ae7-a443-f196f3721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7D55C-9313-4604-90E8-B8CB7AEF7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3A3EC-C55C-4D38-8576-5DE4142D3B3E}">
  <ds:schemaRefs>
    <ds:schemaRef ds:uri="http://schemas.openxmlformats.org/officeDocument/2006/bibliography"/>
  </ds:schemaRefs>
</ds:datastoreItem>
</file>

<file path=customXml/itemProps3.xml><?xml version="1.0" encoding="utf-8"?>
<ds:datastoreItem xmlns:ds="http://schemas.openxmlformats.org/officeDocument/2006/customXml" ds:itemID="{4C09A668-406A-4FD4-9AEE-FC9AB761E63D}">
  <ds:schemaRefs>
    <ds:schemaRef ds:uri="http://schemas.microsoft.com/sharepoint/v3/contenttype/forms"/>
  </ds:schemaRefs>
</ds:datastoreItem>
</file>

<file path=customXml/itemProps4.xml><?xml version="1.0" encoding="utf-8"?>
<ds:datastoreItem xmlns:ds="http://schemas.openxmlformats.org/officeDocument/2006/customXml" ds:itemID="{CDAD17E4-D77B-428A-A1F0-F149FD189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36241-3b03-4ae7-a443-f196f372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1938</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Sue Polley</cp:lastModifiedBy>
  <cp:revision>7</cp:revision>
  <cp:lastPrinted>2016-11-09T09:25:00Z</cp:lastPrinted>
  <dcterms:created xsi:type="dcterms:W3CDTF">2024-08-22T15:32:00Z</dcterms:created>
  <dcterms:modified xsi:type="dcterms:W3CDTF">2024-08-28T10:44:00Z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0x010100209C3CCDE46ABF43BEF3DE103405CBEB</vt:lpwstr>
  </property>
</Properties>
</file>