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E4D6C7" w14:textId="77777777" w:rsidR="00A406C0" w:rsidRDefault="00000000">
      <w:pPr>
        <w:spacing w:before="120" w:after="120"/>
        <w:jc w:val="center"/>
      </w:pPr>
      <w:r>
        <w:rPr>
          <w:noProof/>
        </w:rPr>
        <w:drawing>
          <wp:inline distT="0" distB="0" distL="0" distR="0" wp14:anchorId="0034D7F3" wp14:editId="064D40ED">
            <wp:extent cx="1980972" cy="1370997"/>
            <wp:effectExtent l="0" t="0" r="0" b="0"/>
            <wp:docPr id="1953002524" name="Drawing 0" descr="911ba386f99a6da6310217ef4a6da26a.png"/>
            <wp:cNvGraphicFramePr/>
            <a:graphic xmlns:a="http://schemas.openxmlformats.org/drawingml/2006/main">
              <a:graphicData uri="http://schemas.openxmlformats.org/drawingml/2006/picture">
                <pic:pic xmlns:pic="http://schemas.openxmlformats.org/drawingml/2006/picture">
                  <pic:nvPicPr>
                    <pic:cNvPr id="0" name="Picture 0" descr="911ba386f99a6da6310217ef4a6da26a.png"/>
                    <pic:cNvPicPr>
                      <a:picLocks noChangeAspect="1"/>
                    </pic:cNvPicPr>
                  </pic:nvPicPr>
                  <pic:blipFill>
                    <a:blip r:embed="rId4"/>
                    <a:srcRect/>
                    <a:stretch>
                      <a:fillRect/>
                    </a:stretch>
                  </pic:blipFill>
                  <pic:spPr>
                    <a:xfrm>
                      <a:off x="0" y="0"/>
                      <a:ext cx="1980972" cy="1370997"/>
                    </a:xfrm>
                    <a:prstGeom prst="rect">
                      <a:avLst/>
                    </a:prstGeom>
                  </pic:spPr>
                </pic:pic>
              </a:graphicData>
            </a:graphic>
          </wp:inline>
        </w:drawing>
      </w:r>
    </w:p>
    <w:p w14:paraId="0D10615B" w14:textId="1741D83D" w:rsidR="00A406C0" w:rsidRPr="00B54BB4" w:rsidRDefault="00000000">
      <w:pPr>
        <w:spacing w:before="120" w:after="120"/>
        <w:jc w:val="center"/>
        <w:rPr>
          <w:rFonts w:ascii="Century Gothic" w:hAnsi="Century Gothic"/>
          <w:b/>
          <w:bCs/>
          <w:color w:val="000000" w:themeColor="text1"/>
        </w:rPr>
      </w:pPr>
      <w:r w:rsidRPr="00B54BB4">
        <w:rPr>
          <w:rFonts w:ascii="Century Gothic" w:eastAsia="Tahoma" w:hAnsi="Century Gothic" w:cs="Tahoma"/>
          <w:b/>
          <w:bCs/>
          <w:color w:val="000000" w:themeColor="text1"/>
          <w:sz w:val="32"/>
          <w:szCs w:val="32"/>
        </w:rPr>
        <w:t>Minor Repairs and Improvements Grant A</w:t>
      </w:r>
      <w:r w:rsidR="00B54BB4" w:rsidRPr="00B54BB4">
        <w:rPr>
          <w:rFonts w:ascii="Century Gothic" w:eastAsia="Tahoma" w:hAnsi="Century Gothic" w:cs="Tahoma"/>
          <w:b/>
          <w:bCs/>
          <w:color w:val="000000" w:themeColor="text1"/>
          <w:sz w:val="32"/>
          <w:szCs w:val="32"/>
        </w:rPr>
        <w:t>pplication</w:t>
      </w:r>
      <w:r w:rsidRPr="00B54BB4">
        <w:rPr>
          <w:rFonts w:ascii="Century Gothic" w:eastAsia="Tahoma" w:hAnsi="Century Gothic" w:cs="Tahoma"/>
          <w:b/>
          <w:bCs/>
          <w:color w:val="000000" w:themeColor="text1"/>
          <w:sz w:val="32"/>
          <w:szCs w:val="32"/>
        </w:rPr>
        <w:t xml:space="preserve"> F</w:t>
      </w:r>
      <w:r w:rsidR="00B54BB4" w:rsidRPr="00B54BB4">
        <w:rPr>
          <w:rFonts w:ascii="Century Gothic" w:eastAsia="Tahoma" w:hAnsi="Century Gothic" w:cs="Tahoma"/>
          <w:b/>
          <w:bCs/>
          <w:color w:val="000000" w:themeColor="text1"/>
          <w:sz w:val="32"/>
          <w:szCs w:val="32"/>
        </w:rPr>
        <w:t>orm</w:t>
      </w:r>
      <w:r w:rsidRPr="00B54BB4">
        <w:rPr>
          <w:rFonts w:ascii="Century Gothic" w:eastAsia="Tahoma" w:hAnsi="Century Gothic" w:cs="Tahoma"/>
          <w:b/>
          <w:bCs/>
          <w:color w:val="000000" w:themeColor="text1"/>
        </w:rPr>
        <w:t xml:space="preserve"> </w:t>
      </w:r>
    </w:p>
    <w:p w14:paraId="4873A824"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 </w:t>
      </w:r>
    </w:p>
    <w:p w14:paraId="18063CE1" w14:textId="4B23D972" w:rsidR="00A406C0" w:rsidRPr="00B54BB4" w:rsidRDefault="00000000">
      <w:pPr>
        <w:spacing w:before="120" w:after="120"/>
        <w:rPr>
          <w:rFonts w:ascii="Century Gothic" w:hAnsi="Century Gothic"/>
          <w:b/>
          <w:bCs/>
          <w:color w:val="000000" w:themeColor="text1"/>
        </w:rPr>
      </w:pPr>
      <w:r w:rsidRPr="00B54BB4">
        <w:rPr>
          <w:rFonts w:ascii="Century Gothic" w:eastAsia="Tahoma" w:hAnsi="Century Gothic" w:cs="Tahoma"/>
          <w:b/>
          <w:bCs/>
          <w:color w:val="000000" w:themeColor="text1"/>
          <w:sz w:val="32"/>
          <w:szCs w:val="32"/>
        </w:rPr>
        <w:t>A</w:t>
      </w:r>
      <w:r w:rsidR="00B54BB4" w:rsidRPr="00B54BB4">
        <w:rPr>
          <w:rFonts w:ascii="Century Gothic" w:eastAsia="Tahoma" w:hAnsi="Century Gothic" w:cs="Tahoma"/>
          <w:b/>
          <w:bCs/>
          <w:color w:val="000000" w:themeColor="text1"/>
          <w:sz w:val="32"/>
          <w:szCs w:val="32"/>
        </w:rPr>
        <w:t>bout</w:t>
      </w:r>
      <w:r w:rsidRPr="00B54BB4">
        <w:rPr>
          <w:rFonts w:ascii="Century Gothic" w:eastAsia="Tahoma" w:hAnsi="Century Gothic" w:cs="Tahoma"/>
          <w:b/>
          <w:bCs/>
          <w:color w:val="000000" w:themeColor="text1"/>
          <w:sz w:val="32"/>
          <w:szCs w:val="32"/>
        </w:rPr>
        <w:t xml:space="preserve"> Y</w:t>
      </w:r>
      <w:r w:rsidR="00B54BB4" w:rsidRPr="00B54BB4">
        <w:rPr>
          <w:rFonts w:ascii="Century Gothic" w:eastAsia="Tahoma" w:hAnsi="Century Gothic" w:cs="Tahoma"/>
          <w:b/>
          <w:bCs/>
          <w:color w:val="000000" w:themeColor="text1"/>
          <w:sz w:val="32"/>
          <w:szCs w:val="32"/>
        </w:rPr>
        <w:t>our</w:t>
      </w:r>
      <w:r w:rsidRPr="00B54BB4">
        <w:rPr>
          <w:rFonts w:ascii="Century Gothic" w:eastAsia="Tahoma" w:hAnsi="Century Gothic" w:cs="Tahoma"/>
          <w:b/>
          <w:bCs/>
          <w:color w:val="000000" w:themeColor="text1"/>
          <w:sz w:val="32"/>
          <w:szCs w:val="32"/>
        </w:rPr>
        <w:t xml:space="preserve"> C</w:t>
      </w:r>
      <w:r w:rsidR="00B54BB4" w:rsidRPr="00B54BB4">
        <w:rPr>
          <w:rFonts w:ascii="Century Gothic" w:eastAsia="Tahoma" w:hAnsi="Century Gothic" w:cs="Tahoma"/>
          <w:b/>
          <w:bCs/>
          <w:color w:val="000000" w:themeColor="text1"/>
          <w:sz w:val="32"/>
          <w:szCs w:val="32"/>
        </w:rPr>
        <w:t>hurch</w:t>
      </w:r>
    </w:p>
    <w:p w14:paraId="425A485F"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Name of Parish &amp; church   </w:t>
      </w:r>
    </w:p>
    <w:p w14:paraId="1C974D0A"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Your answer: </w:t>
      </w:r>
    </w:p>
    <w:p w14:paraId="73733B04"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Date of last Quinquennial Inspection </w:t>
      </w:r>
    </w:p>
    <w:p w14:paraId="26AC061C"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Your answer: </w:t>
      </w:r>
    </w:p>
    <w:p w14:paraId="30732B2D"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Quinquennial inspecting architect  </w:t>
      </w:r>
    </w:p>
    <w:p w14:paraId="4D4C305E"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Your answer: </w:t>
      </w:r>
    </w:p>
    <w:p w14:paraId="7EE869E0" w14:textId="0A3CBA90" w:rsidR="00A406C0" w:rsidRPr="00B54BB4" w:rsidRDefault="00000000">
      <w:pPr>
        <w:spacing w:before="120" w:after="120"/>
        <w:rPr>
          <w:color w:val="000000" w:themeColor="text1"/>
        </w:rPr>
      </w:pPr>
      <w:r w:rsidRPr="00B54BB4">
        <w:rPr>
          <w:rFonts w:ascii="Tahoma" w:eastAsia="Tahoma" w:hAnsi="Tahoma" w:cs="Tahoma"/>
          <w:color w:val="000000" w:themeColor="text1"/>
        </w:rPr>
        <w:t>Is your church listed on the 2023 Heritage at Risk register or has Historic England confirmed that</w:t>
      </w:r>
      <w:r w:rsidR="00B54BB4">
        <w:rPr>
          <w:rFonts w:ascii="Tahoma" w:eastAsia="Tahoma" w:hAnsi="Tahoma" w:cs="Tahoma"/>
          <w:color w:val="000000" w:themeColor="text1"/>
        </w:rPr>
        <w:t xml:space="preserve"> </w:t>
      </w:r>
      <w:r w:rsidRPr="00B54BB4">
        <w:rPr>
          <w:rFonts w:ascii="Tahoma" w:eastAsia="Tahoma" w:hAnsi="Tahoma" w:cs="Tahoma"/>
          <w:color w:val="000000" w:themeColor="text1"/>
        </w:rPr>
        <w:t xml:space="preserve">it will be added to the 2024 register? </w:t>
      </w:r>
    </w:p>
    <w:p w14:paraId="3532AD83"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Your answer: </w:t>
      </w:r>
    </w:p>
    <w:p w14:paraId="74374D3C"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If you have not yet made a faculty application is there PCC resolution supporting the works?  </w:t>
      </w:r>
    </w:p>
    <w:p w14:paraId="384557E3" w14:textId="6068A78B"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Your answer: </w:t>
      </w:r>
    </w:p>
    <w:p w14:paraId="57497E06" w14:textId="77777777" w:rsidR="00A406C0" w:rsidRPr="00B54BB4" w:rsidRDefault="00000000">
      <w:pPr>
        <w:spacing w:before="120" w:after="120"/>
        <w:rPr>
          <w:rFonts w:ascii="Century Gothic" w:hAnsi="Century Gothic"/>
          <w:b/>
          <w:bCs/>
          <w:color w:val="000000" w:themeColor="text1"/>
        </w:rPr>
      </w:pPr>
      <w:r w:rsidRPr="00B54BB4">
        <w:rPr>
          <w:rFonts w:ascii="Century Gothic" w:eastAsia="Tahoma" w:hAnsi="Century Gothic" w:cs="Tahoma"/>
          <w:b/>
          <w:bCs/>
          <w:color w:val="000000" w:themeColor="text1"/>
          <w:sz w:val="32"/>
          <w:szCs w:val="32"/>
        </w:rPr>
        <w:t>ABOUT YOU</w:t>
      </w:r>
      <w:r w:rsidRPr="00B54BB4">
        <w:rPr>
          <w:rFonts w:ascii="Century Gothic" w:eastAsia="Tahoma" w:hAnsi="Century Gothic" w:cs="Tahoma"/>
          <w:b/>
          <w:bCs/>
          <w:color w:val="000000" w:themeColor="text1"/>
        </w:rPr>
        <w:t xml:space="preserve"> </w:t>
      </w:r>
    </w:p>
    <w:p w14:paraId="39748EDC"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Applicant’s name: </w:t>
      </w:r>
    </w:p>
    <w:p w14:paraId="4799703A"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Your answer: </w:t>
      </w:r>
    </w:p>
    <w:p w14:paraId="647346E5" w14:textId="30CD1BB4" w:rsidR="00A406C0" w:rsidRPr="00B54BB4" w:rsidRDefault="00000000">
      <w:pPr>
        <w:spacing w:before="120" w:after="120"/>
        <w:rPr>
          <w:color w:val="000000" w:themeColor="text1"/>
        </w:rPr>
      </w:pPr>
      <w:r w:rsidRPr="00B54BB4">
        <w:rPr>
          <w:rFonts w:ascii="Tahoma" w:eastAsia="Tahoma" w:hAnsi="Tahoma" w:cs="Tahoma"/>
          <w:color w:val="000000" w:themeColor="text1"/>
        </w:rPr>
        <w:t>What is your position in the Church</w:t>
      </w:r>
      <w:r w:rsidR="00B54BB4">
        <w:rPr>
          <w:rFonts w:ascii="Tahoma" w:eastAsia="Tahoma" w:hAnsi="Tahoma" w:cs="Tahoma"/>
          <w:color w:val="000000" w:themeColor="text1"/>
        </w:rPr>
        <w:t>?</w:t>
      </w:r>
      <w:r w:rsidRPr="00B54BB4">
        <w:rPr>
          <w:rFonts w:ascii="Tahoma" w:eastAsia="Tahoma" w:hAnsi="Tahoma" w:cs="Tahoma"/>
          <w:color w:val="000000" w:themeColor="text1"/>
        </w:rPr>
        <w:t xml:space="preserve"> </w:t>
      </w:r>
    </w:p>
    <w:p w14:paraId="3573B9A0"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Your answer: </w:t>
      </w:r>
    </w:p>
    <w:p w14:paraId="33A50153" w14:textId="58049A48" w:rsidR="00A406C0" w:rsidRPr="00B54BB4" w:rsidRDefault="00000000">
      <w:pPr>
        <w:spacing w:before="120" w:after="120"/>
        <w:rPr>
          <w:color w:val="000000" w:themeColor="text1"/>
        </w:rPr>
      </w:pPr>
      <w:r w:rsidRPr="00B54BB4">
        <w:rPr>
          <w:rFonts w:ascii="Tahoma" w:eastAsia="Tahoma" w:hAnsi="Tahoma" w:cs="Tahoma"/>
          <w:color w:val="000000" w:themeColor="text1"/>
        </w:rPr>
        <w:t>Your address</w:t>
      </w:r>
      <w:r w:rsidR="00B54BB4">
        <w:rPr>
          <w:rFonts w:ascii="Tahoma" w:eastAsia="Tahoma" w:hAnsi="Tahoma" w:cs="Tahoma"/>
          <w:color w:val="000000" w:themeColor="text1"/>
        </w:rPr>
        <w:t xml:space="preserve"> (</w:t>
      </w:r>
      <w:r w:rsidRPr="00B54BB4">
        <w:rPr>
          <w:rFonts w:ascii="Tahoma" w:eastAsia="Tahoma" w:hAnsi="Tahoma" w:cs="Tahoma"/>
          <w:color w:val="000000" w:themeColor="text1"/>
        </w:rPr>
        <w:t>including postcode</w:t>
      </w:r>
      <w:r w:rsidR="00B54BB4">
        <w:rPr>
          <w:rFonts w:ascii="Tahoma" w:eastAsia="Tahoma" w:hAnsi="Tahoma" w:cs="Tahoma"/>
          <w:color w:val="000000" w:themeColor="text1"/>
        </w:rPr>
        <w:t>)</w:t>
      </w:r>
      <w:r w:rsidRPr="00B54BB4">
        <w:rPr>
          <w:rFonts w:ascii="Tahoma" w:eastAsia="Tahoma" w:hAnsi="Tahoma" w:cs="Tahoma"/>
          <w:color w:val="000000" w:themeColor="text1"/>
        </w:rPr>
        <w:t xml:space="preserve">: </w:t>
      </w:r>
    </w:p>
    <w:p w14:paraId="5C308A98"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Your answer: </w:t>
      </w:r>
    </w:p>
    <w:p w14:paraId="6E946BBD" w14:textId="5332339C"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Email address: </w:t>
      </w:r>
    </w:p>
    <w:p w14:paraId="4EF631B6"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Your answer: </w:t>
      </w:r>
    </w:p>
    <w:p w14:paraId="55DDFD4A"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Telephone number(s): </w:t>
      </w:r>
    </w:p>
    <w:p w14:paraId="404AE87C"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lastRenderedPageBreak/>
        <w:t xml:space="preserve">Your answer: </w:t>
      </w:r>
    </w:p>
    <w:p w14:paraId="14C5A668" w14:textId="1DD37F4D" w:rsidR="00A406C0" w:rsidRPr="00B54BB4" w:rsidRDefault="00000000">
      <w:pPr>
        <w:spacing w:before="120" w:after="120"/>
        <w:rPr>
          <w:rFonts w:ascii="Century Gothic" w:hAnsi="Century Gothic"/>
          <w:b/>
          <w:bCs/>
          <w:color w:val="000000" w:themeColor="text1"/>
        </w:rPr>
      </w:pPr>
      <w:r w:rsidRPr="00B54BB4">
        <w:rPr>
          <w:rFonts w:ascii="Century Gothic" w:eastAsia="Tahoma" w:hAnsi="Century Gothic" w:cs="Tahoma"/>
          <w:b/>
          <w:bCs/>
          <w:color w:val="000000" w:themeColor="text1"/>
          <w:sz w:val="32"/>
          <w:szCs w:val="32"/>
        </w:rPr>
        <w:t>T</w:t>
      </w:r>
      <w:r w:rsidR="00B54BB4" w:rsidRPr="00B54BB4">
        <w:rPr>
          <w:rFonts w:ascii="Century Gothic" w:eastAsia="Tahoma" w:hAnsi="Century Gothic" w:cs="Tahoma"/>
          <w:b/>
          <w:bCs/>
          <w:color w:val="000000" w:themeColor="text1"/>
          <w:sz w:val="32"/>
          <w:szCs w:val="32"/>
        </w:rPr>
        <w:t>he Work</w:t>
      </w:r>
    </w:p>
    <w:p w14:paraId="7D8D9096"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Is this a Repair or an Improvement? </w:t>
      </w:r>
    </w:p>
    <w:p w14:paraId="3AF0BC29"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Your answer: </w:t>
      </w:r>
    </w:p>
    <w:p w14:paraId="406F3980"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Provide a brief description of the work: </w:t>
      </w:r>
    </w:p>
    <w:p w14:paraId="05FDBDB8"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Your answer: </w:t>
      </w:r>
    </w:p>
    <w:p w14:paraId="7263E3A1"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If this relates to recommendations in the most recent QIR, please cite the references: </w:t>
      </w:r>
    </w:p>
    <w:p w14:paraId="7D2082A2"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Your answer: </w:t>
      </w:r>
    </w:p>
    <w:p w14:paraId="63407776"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Name of architect and contractor: </w:t>
      </w:r>
    </w:p>
    <w:p w14:paraId="3B33D863"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Your answer: </w:t>
      </w:r>
    </w:p>
    <w:p w14:paraId="4F0124BB"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If the works are likely to cost more than £1,000 (excluding VAT) have you obtained two or more competitive quotations? </w:t>
      </w:r>
    </w:p>
    <w:p w14:paraId="79EB00CF"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Your answer: </w:t>
      </w:r>
    </w:p>
    <w:p w14:paraId="478AEE19"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Tender price for work (excluding VAT) from preferred contractor: </w:t>
      </w:r>
    </w:p>
    <w:p w14:paraId="37DD1A50"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Your answer: </w:t>
      </w:r>
    </w:p>
    <w:p w14:paraId="384731C0"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Professional fees (excluding VAT) </w:t>
      </w:r>
    </w:p>
    <w:p w14:paraId="1E4C5F8E"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Your answer: </w:t>
      </w:r>
    </w:p>
    <w:p w14:paraId="72FA8507"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PCC Funds allocated to these works (£) </w:t>
      </w:r>
    </w:p>
    <w:p w14:paraId="0FCE5176"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Your answer: </w:t>
      </w:r>
    </w:p>
    <w:p w14:paraId="7917CF57"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Other funding applications made &amp; share of cost </w:t>
      </w:r>
    </w:p>
    <w:p w14:paraId="217A34A5"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Your answer: </w:t>
      </w:r>
    </w:p>
    <w:p w14:paraId="6842511E"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MR &amp; I grant request (£) </w:t>
      </w:r>
    </w:p>
    <w:p w14:paraId="532EC80F"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Your answer: </w:t>
      </w:r>
    </w:p>
    <w:p w14:paraId="44BDD153"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 </w:t>
      </w:r>
    </w:p>
    <w:p w14:paraId="411429E1" w14:textId="77777777" w:rsidR="00A406C0" w:rsidRPr="00B54BB4" w:rsidRDefault="00000000">
      <w:pPr>
        <w:spacing w:before="120" w:after="120"/>
        <w:rPr>
          <w:rFonts w:ascii="Century Gothic" w:hAnsi="Century Gothic"/>
          <w:b/>
          <w:bCs/>
          <w:color w:val="000000" w:themeColor="text1"/>
        </w:rPr>
      </w:pPr>
      <w:r w:rsidRPr="00B54BB4">
        <w:rPr>
          <w:rFonts w:ascii="Century Gothic" w:eastAsia="Tahoma" w:hAnsi="Century Gothic" w:cs="Tahoma"/>
          <w:b/>
          <w:bCs/>
          <w:color w:val="000000" w:themeColor="text1"/>
          <w:sz w:val="32"/>
          <w:szCs w:val="32"/>
        </w:rPr>
        <w:t>Necessary Documents</w:t>
      </w:r>
      <w:r w:rsidRPr="00B54BB4">
        <w:rPr>
          <w:rFonts w:ascii="Century Gothic" w:eastAsia="Tahoma" w:hAnsi="Century Gothic" w:cs="Tahoma"/>
          <w:b/>
          <w:bCs/>
          <w:color w:val="000000" w:themeColor="text1"/>
        </w:rPr>
        <w:t xml:space="preserve"> </w:t>
      </w:r>
    </w:p>
    <w:p w14:paraId="3D977694"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Specification of works / professional services </w:t>
      </w:r>
    </w:p>
    <w:p w14:paraId="76ACDD6F"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Your answer: </w:t>
      </w:r>
    </w:p>
    <w:p w14:paraId="60B7EB13" w14:textId="380E54F9" w:rsidR="00A406C0" w:rsidRPr="00B54BB4" w:rsidRDefault="00000000">
      <w:pPr>
        <w:spacing w:before="120" w:after="120"/>
        <w:rPr>
          <w:color w:val="000000" w:themeColor="text1"/>
        </w:rPr>
      </w:pPr>
      <w:r w:rsidRPr="00B54BB4">
        <w:rPr>
          <w:rFonts w:ascii="Tahoma" w:eastAsia="Tahoma" w:hAnsi="Tahoma" w:cs="Tahoma"/>
          <w:color w:val="000000" w:themeColor="text1"/>
        </w:rPr>
        <w:t>Copies of quotation/s</w:t>
      </w:r>
    </w:p>
    <w:p w14:paraId="0AC22C92" w14:textId="42CFC6E7" w:rsidR="00A406C0" w:rsidRDefault="00000000">
      <w:pPr>
        <w:spacing w:before="120" w:after="120"/>
      </w:pPr>
      <w:r>
        <w:rPr>
          <w:rFonts w:ascii="Tahoma" w:eastAsia="Tahoma" w:hAnsi="Tahoma" w:cs="Tahoma"/>
          <w:color w:val="000000"/>
        </w:rPr>
        <w:t>Your answer</w:t>
      </w:r>
      <w:r w:rsidR="00B54BB4">
        <w:rPr>
          <w:rFonts w:ascii="Tahoma" w:eastAsia="Tahoma" w:hAnsi="Tahoma" w:cs="Tahoma"/>
          <w:color w:val="000000"/>
        </w:rPr>
        <w:t>:</w:t>
      </w:r>
    </w:p>
    <w:p w14:paraId="42149AF8" w14:textId="77777777" w:rsidR="00B54BB4" w:rsidRDefault="00000000">
      <w:pPr>
        <w:spacing w:before="120" w:after="120"/>
        <w:rPr>
          <w:color w:val="000000" w:themeColor="text1"/>
        </w:rPr>
      </w:pPr>
      <w:r w:rsidRPr="00B54BB4">
        <w:rPr>
          <w:rFonts w:ascii="Tahoma" w:eastAsia="Tahoma" w:hAnsi="Tahoma" w:cs="Tahoma"/>
          <w:color w:val="000000" w:themeColor="text1"/>
        </w:rPr>
        <w:t xml:space="preserve">Please provide a copy of your most recent PCC accounts </w:t>
      </w:r>
    </w:p>
    <w:p w14:paraId="3887D5E9" w14:textId="326404B0" w:rsidR="00A406C0" w:rsidRPr="00B54BB4" w:rsidRDefault="00000000">
      <w:pPr>
        <w:spacing w:before="120" w:after="120"/>
        <w:rPr>
          <w:color w:val="000000" w:themeColor="text1"/>
        </w:rPr>
      </w:pPr>
      <w:r>
        <w:rPr>
          <w:rFonts w:ascii="Tahoma" w:eastAsia="Tahoma" w:hAnsi="Tahoma" w:cs="Tahoma"/>
          <w:color w:val="000000"/>
        </w:rPr>
        <w:lastRenderedPageBreak/>
        <w:t xml:space="preserve">Your answer: </w:t>
      </w:r>
    </w:p>
    <w:p w14:paraId="4E262CE7" w14:textId="77777777" w:rsidR="00A406C0" w:rsidRDefault="00000000">
      <w:pPr>
        <w:spacing w:before="120" w:after="120"/>
      </w:pPr>
      <w:r>
        <w:rPr>
          <w:rFonts w:ascii="Tahoma" w:eastAsia="Tahoma" w:hAnsi="Tahoma" w:cs="Tahoma"/>
          <w:color w:val="000000"/>
        </w:rPr>
        <w:t xml:space="preserve"> </w:t>
      </w:r>
    </w:p>
    <w:p w14:paraId="29956AEB" w14:textId="77777777" w:rsidR="00A406C0" w:rsidRPr="00B54BB4" w:rsidRDefault="00000000">
      <w:pPr>
        <w:spacing w:before="120" w:after="120"/>
        <w:rPr>
          <w:rFonts w:ascii="Century Gothic" w:hAnsi="Century Gothic"/>
          <w:b/>
          <w:bCs/>
          <w:color w:val="000000" w:themeColor="text1"/>
        </w:rPr>
      </w:pPr>
      <w:r w:rsidRPr="00B54BB4">
        <w:rPr>
          <w:rFonts w:ascii="Century Gothic" w:eastAsia="Tahoma" w:hAnsi="Century Gothic" w:cs="Tahoma"/>
          <w:b/>
          <w:bCs/>
          <w:color w:val="000000" w:themeColor="text1"/>
          <w:sz w:val="32"/>
          <w:szCs w:val="32"/>
        </w:rPr>
        <w:t>PAYMENT</w:t>
      </w:r>
      <w:r w:rsidRPr="00B54BB4">
        <w:rPr>
          <w:rFonts w:ascii="Century Gothic" w:eastAsia="Tahoma" w:hAnsi="Century Gothic" w:cs="Tahoma"/>
          <w:b/>
          <w:bCs/>
          <w:color w:val="000000" w:themeColor="text1"/>
        </w:rPr>
        <w:t xml:space="preserve"> </w:t>
      </w:r>
    </w:p>
    <w:p w14:paraId="64337A68"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PCC Bank Account Name  </w:t>
      </w:r>
    </w:p>
    <w:p w14:paraId="25EBDB19" w14:textId="29CE158C" w:rsidR="00A406C0" w:rsidRPr="00B54BB4" w:rsidRDefault="00000000">
      <w:pPr>
        <w:spacing w:before="120" w:after="120"/>
        <w:rPr>
          <w:color w:val="000000" w:themeColor="text1"/>
        </w:rPr>
      </w:pPr>
      <w:r w:rsidRPr="00B54BB4">
        <w:rPr>
          <w:rFonts w:ascii="Tahoma" w:eastAsia="Tahoma" w:hAnsi="Tahoma" w:cs="Tahoma"/>
          <w:color w:val="000000" w:themeColor="text1"/>
        </w:rPr>
        <w:t>Your answer</w:t>
      </w:r>
      <w:r w:rsidR="00B54BB4">
        <w:rPr>
          <w:rFonts w:ascii="Tahoma" w:eastAsia="Tahoma" w:hAnsi="Tahoma" w:cs="Tahoma"/>
          <w:color w:val="000000" w:themeColor="text1"/>
        </w:rPr>
        <w:t>:</w:t>
      </w:r>
      <w:r w:rsidRPr="00B54BB4">
        <w:rPr>
          <w:rFonts w:ascii="Tahoma" w:eastAsia="Tahoma" w:hAnsi="Tahoma" w:cs="Tahoma"/>
          <w:color w:val="000000" w:themeColor="text1"/>
        </w:rPr>
        <w:t xml:space="preserve"> </w:t>
      </w:r>
    </w:p>
    <w:p w14:paraId="64411676"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Sort Code  </w:t>
      </w:r>
    </w:p>
    <w:p w14:paraId="3007988A" w14:textId="1C1449EA" w:rsidR="00A406C0" w:rsidRPr="00B54BB4" w:rsidRDefault="00000000">
      <w:pPr>
        <w:spacing w:before="120" w:after="120"/>
        <w:rPr>
          <w:color w:val="000000" w:themeColor="text1"/>
        </w:rPr>
      </w:pPr>
      <w:r w:rsidRPr="00B54BB4">
        <w:rPr>
          <w:rFonts w:ascii="Tahoma" w:eastAsia="Tahoma" w:hAnsi="Tahoma" w:cs="Tahoma"/>
          <w:color w:val="000000" w:themeColor="text1"/>
        </w:rPr>
        <w:t>Your answer</w:t>
      </w:r>
      <w:r w:rsidR="00B54BB4">
        <w:rPr>
          <w:rFonts w:ascii="Tahoma" w:eastAsia="Tahoma" w:hAnsi="Tahoma" w:cs="Tahoma"/>
          <w:color w:val="000000" w:themeColor="text1"/>
        </w:rPr>
        <w:t>:</w:t>
      </w:r>
      <w:r w:rsidRPr="00B54BB4">
        <w:rPr>
          <w:rFonts w:ascii="Tahoma" w:eastAsia="Tahoma" w:hAnsi="Tahoma" w:cs="Tahoma"/>
          <w:color w:val="000000" w:themeColor="text1"/>
        </w:rPr>
        <w:t xml:space="preserve"> </w:t>
      </w:r>
    </w:p>
    <w:p w14:paraId="2E73C0A6"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Account Number </w:t>
      </w:r>
    </w:p>
    <w:p w14:paraId="29B263F7" w14:textId="51644C08" w:rsidR="00A406C0" w:rsidRPr="00B54BB4" w:rsidRDefault="00000000">
      <w:pPr>
        <w:spacing w:before="120" w:after="120"/>
        <w:rPr>
          <w:color w:val="000000" w:themeColor="text1"/>
        </w:rPr>
      </w:pPr>
      <w:r w:rsidRPr="00B54BB4">
        <w:rPr>
          <w:rFonts w:ascii="Tahoma" w:eastAsia="Tahoma" w:hAnsi="Tahoma" w:cs="Tahoma"/>
          <w:color w:val="000000" w:themeColor="text1"/>
        </w:rPr>
        <w:t>Your answer</w:t>
      </w:r>
      <w:r w:rsidR="00B54BB4">
        <w:rPr>
          <w:rFonts w:ascii="Tahoma" w:eastAsia="Tahoma" w:hAnsi="Tahoma" w:cs="Tahoma"/>
          <w:color w:val="000000" w:themeColor="text1"/>
        </w:rPr>
        <w:t>:</w:t>
      </w:r>
      <w:r w:rsidRPr="00B54BB4">
        <w:rPr>
          <w:rFonts w:ascii="Tahoma" w:eastAsia="Tahoma" w:hAnsi="Tahoma" w:cs="Tahoma"/>
          <w:color w:val="000000" w:themeColor="text1"/>
        </w:rPr>
        <w:t xml:space="preserve"> </w:t>
      </w:r>
    </w:p>
    <w:p w14:paraId="3BB1D565"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I understand that any grant awarded is only to be spent on the specified works, and that proof of expenditure must be supplied to The Diocese of St Edmundsbury and Ipswich on completion of the grant-funded activity so that the reserve of grant can be released. </w:t>
      </w:r>
    </w:p>
    <w:p w14:paraId="3054554A"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Signed: </w:t>
      </w:r>
    </w:p>
    <w:p w14:paraId="2E58CA4E"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Date: </w:t>
      </w:r>
    </w:p>
    <w:p w14:paraId="1F55E4AF" w14:textId="2F6A3BA2"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Please send this application and all accompanying documentation to </w:t>
      </w:r>
      <w:hyperlink r:id="rId5" w:history="1">
        <w:r w:rsidR="00B54BB4" w:rsidRPr="00F23710">
          <w:rPr>
            <w:rStyle w:val="Hyperlink"/>
            <w:rFonts w:ascii="Tahoma" w:eastAsia="Tahoma" w:hAnsi="Tahoma" w:cs="Tahoma"/>
          </w:rPr>
          <w:t>toby.hart@cofesuffolk.org</w:t>
        </w:r>
      </w:hyperlink>
      <w:r w:rsidR="00B54BB4">
        <w:rPr>
          <w:rFonts w:ascii="Tahoma" w:eastAsia="Tahoma" w:hAnsi="Tahoma" w:cs="Tahoma"/>
          <w:color w:val="000000" w:themeColor="text1"/>
        </w:rPr>
        <w:t xml:space="preserve"> </w:t>
      </w:r>
    </w:p>
    <w:p w14:paraId="3D32D8F4" w14:textId="77777777" w:rsidR="00A406C0" w:rsidRDefault="00000000">
      <w:pPr>
        <w:spacing w:before="120" w:after="120"/>
      </w:pPr>
      <w:r>
        <w:rPr>
          <w:rFonts w:ascii="Tahoma" w:eastAsia="Tahoma" w:hAnsi="Tahoma" w:cs="Tahoma"/>
          <w:color w:val="000000"/>
        </w:rPr>
        <w:t xml:space="preserve"> </w:t>
      </w:r>
    </w:p>
    <w:p w14:paraId="62B9D823" w14:textId="77777777" w:rsidR="00A406C0" w:rsidRDefault="00000000">
      <w:pPr>
        <w:spacing w:before="120" w:after="120"/>
      </w:pPr>
      <w:r>
        <w:rPr>
          <w:rFonts w:ascii="Tahoma" w:eastAsia="Tahoma" w:hAnsi="Tahoma" w:cs="Tahoma"/>
          <w:color w:val="000000"/>
        </w:rPr>
        <w:t xml:space="preserve">OFFICE USE ONLY </w:t>
      </w:r>
    </w:p>
    <w:p w14:paraId="0EA5AC35" w14:textId="77777777" w:rsidR="00A406C0" w:rsidRDefault="00000000">
      <w:pPr>
        <w:spacing w:before="120" w:after="120"/>
      </w:pPr>
      <w:r>
        <w:rPr>
          <w:rFonts w:ascii="Tahoma" w:eastAsia="Tahoma" w:hAnsi="Tahoma" w:cs="Tahoma"/>
          <w:color w:val="000000"/>
        </w:rPr>
        <w:t xml:space="preserve">Date application received: </w:t>
      </w:r>
    </w:p>
    <w:p w14:paraId="04CC198A" w14:textId="77777777" w:rsidR="00A406C0" w:rsidRDefault="00000000">
      <w:pPr>
        <w:spacing w:before="120" w:after="120"/>
      </w:pPr>
      <w:r>
        <w:rPr>
          <w:rFonts w:ascii="Tahoma" w:eastAsia="Tahoma" w:hAnsi="Tahoma" w:cs="Tahoma"/>
          <w:color w:val="000000"/>
        </w:rPr>
        <w:t xml:space="preserve">Date documents received: </w:t>
      </w:r>
    </w:p>
    <w:p w14:paraId="24FC8406" w14:textId="77777777" w:rsidR="00A406C0" w:rsidRDefault="00000000">
      <w:pPr>
        <w:spacing w:before="120" w:after="120"/>
      </w:pPr>
      <w:r>
        <w:rPr>
          <w:rFonts w:ascii="Tahoma" w:eastAsia="Tahoma" w:hAnsi="Tahoma" w:cs="Tahoma"/>
          <w:color w:val="000000"/>
        </w:rPr>
        <w:t xml:space="preserve">Queue position: </w:t>
      </w:r>
    </w:p>
    <w:p w14:paraId="06619933" w14:textId="77777777" w:rsidR="00A406C0" w:rsidRDefault="00000000">
      <w:pPr>
        <w:spacing w:before="120" w:after="120"/>
      </w:pPr>
      <w:r>
        <w:rPr>
          <w:rFonts w:ascii="Tahoma" w:eastAsia="Tahoma" w:hAnsi="Tahoma" w:cs="Tahoma"/>
          <w:color w:val="000000"/>
        </w:rPr>
        <w:t xml:space="preserve">Date of review: </w:t>
      </w:r>
    </w:p>
    <w:p w14:paraId="693EE3C9" w14:textId="77777777" w:rsidR="00A406C0" w:rsidRDefault="00000000">
      <w:pPr>
        <w:spacing w:before="120" w:after="120"/>
      </w:pPr>
      <w:r>
        <w:rPr>
          <w:rFonts w:ascii="Tahoma" w:eastAsia="Tahoma" w:hAnsi="Tahoma" w:cs="Tahoma"/>
          <w:color w:val="000000"/>
        </w:rPr>
        <w:t xml:space="preserve">Grant offer: </w:t>
      </w:r>
    </w:p>
    <w:p w14:paraId="2CB580F2" w14:textId="77777777" w:rsidR="00A406C0" w:rsidRDefault="00000000">
      <w:pPr>
        <w:spacing w:before="120" w:after="120"/>
      </w:pPr>
      <w:r>
        <w:rPr>
          <w:rFonts w:ascii="Tahoma" w:eastAsia="Tahoma" w:hAnsi="Tahoma" w:cs="Tahoma"/>
          <w:color w:val="000000"/>
        </w:rPr>
        <w:t xml:space="preserve">First payment: </w:t>
      </w:r>
    </w:p>
    <w:p w14:paraId="4A207F1B" w14:textId="77777777" w:rsidR="00A406C0" w:rsidRDefault="00000000">
      <w:pPr>
        <w:spacing w:before="120" w:after="120"/>
      </w:pPr>
      <w:r>
        <w:rPr>
          <w:rFonts w:ascii="Tahoma" w:eastAsia="Tahoma" w:hAnsi="Tahoma" w:cs="Tahoma"/>
          <w:color w:val="000000"/>
        </w:rPr>
        <w:t xml:space="preserve">Finance department: </w:t>
      </w:r>
    </w:p>
    <w:p w14:paraId="5BB91BAE" w14:textId="77777777" w:rsidR="00A406C0" w:rsidRDefault="00000000">
      <w:pPr>
        <w:spacing w:before="120" w:after="120"/>
      </w:pPr>
      <w:r>
        <w:rPr>
          <w:rFonts w:ascii="Tahoma" w:eastAsia="Tahoma" w:hAnsi="Tahoma" w:cs="Tahoma"/>
          <w:color w:val="000000"/>
        </w:rPr>
        <w:t xml:space="preserve">Proof of expenditure: </w:t>
      </w:r>
    </w:p>
    <w:p w14:paraId="6767B920" w14:textId="77777777" w:rsidR="00A406C0" w:rsidRDefault="00000000">
      <w:pPr>
        <w:spacing w:before="120" w:after="120"/>
      </w:pPr>
      <w:r>
        <w:rPr>
          <w:rFonts w:ascii="Tahoma" w:eastAsia="Tahoma" w:hAnsi="Tahoma" w:cs="Tahoma"/>
          <w:color w:val="000000"/>
        </w:rPr>
        <w:t xml:space="preserve">Second Payment: </w:t>
      </w:r>
    </w:p>
    <w:p w14:paraId="1135F571" w14:textId="77777777" w:rsidR="00A406C0" w:rsidRDefault="00000000">
      <w:pPr>
        <w:spacing w:before="120" w:after="120"/>
      </w:pPr>
      <w:r>
        <w:rPr>
          <w:rFonts w:ascii="Tahoma" w:eastAsia="Tahoma" w:hAnsi="Tahoma" w:cs="Tahoma"/>
          <w:color w:val="000000"/>
        </w:rPr>
        <w:t xml:space="preserve">Finance department: </w:t>
      </w:r>
    </w:p>
    <w:p w14:paraId="5E15AA58" w14:textId="77777777" w:rsidR="00A406C0" w:rsidRDefault="00000000">
      <w:pPr>
        <w:spacing w:before="120" w:after="120"/>
      </w:pPr>
      <w:r>
        <w:rPr>
          <w:rFonts w:ascii="Arimo" w:eastAsia="Arimo" w:hAnsi="Arimo" w:cs="Arimo"/>
          <w:color w:val="000000"/>
        </w:rPr>
        <w:t xml:space="preserve"> </w:t>
      </w:r>
    </w:p>
    <w:sectPr w:rsidR="00A406C0">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37FD5A98-0DB6-4579-8A7F-2E4F92C086A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Bold r:id="rId2" w:fontKey="{DDC9CA65-1EC3-4159-9B08-FEB0BE30380D}"/>
  </w:font>
  <w:font w:name="Tahoma">
    <w:panose1 w:val="020B0604030504040204"/>
    <w:charset w:val="00"/>
    <w:family w:val="swiss"/>
    <w:pitch w:val="variable"/>
    <w:sig w:usb0="E1002EFF" w:usb1="C000605B" w:usb2="00000029" w:usb3="00000000" w:csb0="000101FF" w:csb1="00000000"/>
    <w:embedRegular r:id="rId3" w:fontKey="{85B5C04C-3276-4093-A3E0-8845F68A9D9E}"/>
    <w:embedBold r:id="rId4" w:fontKey="{680B8B9C-2A49-40A2-9448-103B2447C139}"/>
  </w:font>
  <w:font w:name="Arimo">
    <w:charset w:val="00"/>
    <w:family w:val="auto"/>
    <w:pitch w:val="default"/>
    <w:embedRegular r:id="rId5" w:fontKey="{224E5173-1875-492B-B182-4C550D555FB5}"/>
  </w:font>
  <w:font w:name="Aptos Display">
    <w:charset w:val="00"/>
    <w:family w:val="swiss"/>
    <w:pitch w:val="variable"/>
    <w:sig w:usb0="20000287" w:usb1="00000003" w:usb2="00000000" w:usb3="00000000" w:csb0="0000019F" w:csb1="00000000"/>
    <w:embedRegular r:id="rId6" w:fontKey="{57B3402C-1166-4741-942B-52369C74B8B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A406C0"/>
    <w:rsid w:val="00A406C0"/>
    <w:rsid w:val="00B54BB4"/>
    <w:rsid w:val="00E901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EA2B4"/>
  <w15:docId w15:val="{9B385B65-ED5F-4D6C-9BE3-D7FB40881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4BB4"/>
    <w:rPr>
      <w:color w:val="467886" w:themeColor="hyperlink"/>
      <w:u w:val="single"/>
    </w:rPr>
  </w:style>
  <w:style w:type="character" w:styleId="UnresolvedMention">
    <w:name w:val="Unresolved Mention"/>
    <w:basedOn w:val="DefaultParagraphFont"/>
    <w:uiPriority w:val="99"/>
    <w:semiHidden/>
    <w:unhideWhenUsed/>
    <w:rsid w:val="00B54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toby.hart@cofesuffolk.org" TargetMode="Externa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345</Words>
  <Characters>1971</Characters>
  <Application>Microsoft Office Word</Application>
  <DocSecurity>0</DocSecurity>
  <Lines>16</Lines>
  <Paragraphs>4</Paragraphs>
  <ScaleCrop>false</ScaleCrop>
  <Company/>
  <LinksUpToDate>false</LinksUpToDate>
  <CharactersWithSpaces>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Lauren Bridgwater</cp:lastModifiedBy>
  <cp:revision>2</cp:revision>
  <dcterms:created xsi:type="dcterms:W3CDTF">2024-09-02T14:51:00Z</dcterms:created>
  <dcterms:modified xsi:type="dcterms:W3CDTF">2024-09-05T14:31:00Z</dcterms:modified>
</cp:coreProperties>
</file>